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55119">
      <w:pPr>
        <w:jc w:val="center"/>
      </w:pPr>
    </w:p>
    <w:p w14:paraId="79C507A4">
      <w:pPr>
        <w:jc w:val="center"/>
      </w:pPr>
    </w:p>
    <w:p w14:paraId="16C31D6F">
      <w:pPr>
        <w:jc w:val="center"/>
      </w:pPr>
    </w:p>
    <w:p w14:paraId="564CF2BB">
      <w:pPr>
        <w:jc w:val="center"/>
        <w:rPr>
          <w:b/>
          <w:bCs/>
        </w:rPr>
      </w:pPr>
    </w:p>
    <w:p w14:paraId="6108CDBE">
      <w:pPr>
        <w:pStyle w:val="52"/>
        <w:ind w:firstLine="1044"/>
        <w:jc w:val="center"/>
        <w:rPr>
          <w:b/>
          <w:bCs/>
          <w:sz w:val="52"/>
          <w:szCs w:val="44"/>
        </w:rPr>
      </w:pPr>
    </w:p>
    <w:p w14:paraId="29C9DBC0">
      <w:pPr>
        <w:pStyle w:val="52"/>
        <w:ind w:firstLine="0" w:firstLineChars="0"/>
        <w:jc w:val="center"/>
        <w:rPr>
          <w:b/>
          <w:bCs/>
          <w:sz w:val="52"/>
          <w:szCs w:val="44"/>
        </w:rPr>
      </w:pPr>
      <w:r>
        <w:rPr>
          <w:rFonts w:hint="eastAsia"/>
          <w:b/>
          <w:bCs/>
          <w:sz w:val="52"/>
          <w:szCs w:val="44"/>
        </w:rPr>
        <w:t>县级自然灾害综合防灾能力-应急指挥体系</w:t>
      </w:r>
    </w:p>
    <w:p w14:paraId="4000138A">
      <w:pPr>
        <w:pStyle w:val="52"/>
        <w:ind w:firstLine="0" w:firstLineChars="0"/>
        <w:jc w:val="center"/>
        <w:rPr>
          <w:b/>
          <w:bCs/>
          <w:sz w:val="52"/>
          <w:szCs w:val="44"/>
        </w:rPr>
      </w:pPr>
      <w:r>
        <w:rPr>
          <w:rFonts w:hint="eastAsia"/>
          <w:b/>
          <w:bCs/>
          <w:sz w:val="52"/>
          <w:szCs w:val="44"/>
        </w:rPr>
        <w:t>建设方案</w:t>
      </w:r>
    </w:p>
    <w:p w14:paraId="5DFA7736">
      <w:pPr>
        <w:rPr>
          <w:b/>
          <w:bCs/>
          <w:sz w:val="52"/>
          <w:szCs w:val="44"/>
        </w:rPr>
      </w:pPr>
      <w:r>
        <w:rPr>
          <w:rFonts w:hint="eastAsia"/>
          <w:b/>
          <w:bCs/>
          <w:sz w:val="52"/>
          <w:szCs w:val="44"/>
        </w:rPr>
        <w:br w:type="page"/>
      </w:r>
    </w:p>
    <w:p w14:paraId="6CBC49E7">
      <w:pPr>
        <w:pStyle w:val="2"/>
      </w:pPr>
      <w:r>
        <w:rPr>
          <w:rFonts w:hint="eastAsia"/>
        </w:rPr>
        <w:t>项目背景</w:t>
      </w:r>
    </w:p>
    <w:p w14:paraId="0E6C035B">
      <w:pPr>
        <w:pStyle w:val="13"/>
        <w:ind w:firstLine="480"/>
      </w:pPr>
      <w:r>
        <w:t>建强应急指挥体系：通过配备先进的视频指挥系统、视频会商设备及370MHz专用无线通信设备等，提升县级应急管理部门的能力。同时，在乡镇（街道）部署音视频应急指挥调度系统，并逐步扩展至村（社区），以实现多层级指挥。</w:t>
      </w:r>
    </w:p>
    <w:p w14:paraId="60C964D7">
      <w:pPr>
        <w:pStyle w:val="13"/>
        <w:ind w:firstLine="480"/>
      </w:pPr>
      <w:r>
        <w:t>强化前端灾害监测预警能力：合理布局灾害监测预警站网，提高灾害感知预警网络覆盖率，特别是关键区域。构建综合会商研判系统，支持跨部门和跨层级的会商与预警信息发布，增强灾害预警的准确性。</w:t>
      </w:r>
    </w:p>
    <w:p w14:paraId="292E8172">
      <w:pPr>
        <w:pStyle w:val="13"/>
        <w:ind w:firstLine="480"/>
      </w:pPr>
      <w:r>
        <w:t>提升“三断”应急指挥通信保底能力：在易发生“三断”（断路、断电、断网）的地区，为乡镇（街道）、村（社区）配置卫星电话、北斗短报文终端等设备，确保紧急情况下的通信畅通无阻。</w:t>
      </w:r>
    </w:p>
    <w:p w14:paraId="7828B71F">
      <w:pPr>
        <w:pStyle w:val="2"/>
      </w:pPr>
      <w:r>
        <w:rPr>
          <w:rFonts w:hint="eastAsia"/>
        </w:rPr>
        <w:t>建设目标</w:t>
      </w:r>
    </w:p>
    <w:p w14:paraId="4D060FC1">
      <w:pPr>
        <w:pStyle w:val="13"/>
        <w:ind w:firstLine="480"/>
      </w:pPr>
      <w:r>
        <w:rPr>
          <w:rFonts w:hint="eastAsia"/>
        </w:rPr>
        <w:t>建立一个从县到乡镇再到村的三级应急指挥体系，确保各级单位之间能够高效协作，快速响应各类突发事件，最大限度地减少灾害损失。</w:t>
      </w:r>
    </w:p>
    <w:p w14:paraId="7C9743BD">
      <w:pPr>
        <w:pStyle w:val="13"/>
        <w:ind w:firstLine="480"/>
      </w:pPr>
      <w:r>
        <w:rPr>
          <w:rFonts w:hint="eastAsia"/>
        </w:rPr>
        <w:t>融合汇聚视频监控系统、视频会议、集群对讲系统等，实现音视频指挥、快速调度、远程通讯，建立高效统一的音视频联动协同平台，构建应急救援的扁平化指挥调度系统，提升突发事件处置能力，确保指挥系统上下联动、横向协同、扁平高效、随遇接入、安全可靠，打造“看得见、叫得到、连得通、能会商”的融合通信系统。</w:t>
      </w:r>
    </w:p>
    <w:p w14:paraId="61447725">
      <w:pPr>
        <w:pStyle w:val="2"/>
      </w:pPr>
      <w:r>
        <w:rPr>
          <w:rFonts w:hint="eastAsia"/>
        </w:rPr>
        <w:t>方案设计</w:t>
      </w:r>
    </w:p>
    <w:p w14:paraId="1A9BB69D">
      <w:pPr>
        <w:pStyle w:val="3"/>
      </w:pPr>
      <w:r>
        <w:rPr>
          <w:rFonts w:hint="eastAsia"/>
        </w:rPr>
        <w:t>方案 后指+前指音视频互联</w:t>
      </w:r>
    </w:p>
    <w:p w14:paraId="62B9554A">
      <w:pPr>
        <w:pStyle w:val="4"/>
      </w:pPr>
      <w:r>
        <w:rPr>
          <w:rFonts w:hint="eastAsia"/>
        </w:rPr>
        <w:t>网络架构</w:t>
      </w:r>
    </w:p>
    <w:p w14:paraId="7B09D0D2">
      <w:r>
        <w:rPr>
          <w:rFonts w:hint="eastAsia"/>
        </w:rPr>
        <w:drawing>
          <wp:inline distT="0" distB="0" distL="114300" distR="114300">
            <wp:extent cx="5265420" cy="3402965"/>
            <wp:effectExtent l="0" t="0" r="11430" b="6985"/>
            <wp:docPr id="6" name="图片 6" descr="县应急+现场便携指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县应急+现场便携指挥"/>
                    <pic:cNvPicPr>
                      <a:picLocks noChangeAspect="1"/>
                    </pic:cNvPicPr>
                  </pic:nvPicPr>
                  <pic:blipFill>
                    <a:blip r:embed="rId6"/>
                    <a:stretch>
                      <a:fillRect/>
                    </a:stretch>
                  </pic:blipFill>
                  <pic:spPr>
                    <a:xfrm>
                      <a:off x="0" y="0"/>
                      <a:ext cx="5265420" cy="3402965"/>
                    </a:xfrm>
                    <a:prstGeom prst="rect">
                      <a:avLst/>
                    </a:prstGeom>
                  </pic:spPr>
                </pic:pic>
              </a:graphicData>
            </a:graphic>
          </wp:inline>
        </w:drawing>
      </w:r>
    </w:p>
    <w:p w14:paraId="3F9A57CB">
      <w:pPr>
        <w:widowControl w:val="0"/>
        <w:ind w:firstLine="425"/>
        <w:contextualSpacing/>
        <w:jc w:val="center"/>
        <w:rPr>
          <w:rFonts w:ascii="宋体" w:hAnsi="宋体" w:cs="宋体"/>
          <w:kern w:val="2"/>
          <w:lang w:val="zh-CN"/>
        </w:rPr>
      </w:pPr>
      <w:r>
        <w:rPr>
          <w:rFonts w:hint="eastAsia" w:ascii="宋体" w:hAnsi="宋体" w:cs="宋体"/>
          <w:kern w:val="2"/>
          <w:lang w:val="zh-CN"/>
        </w:rPr>
        <w:t>图</w:t>
      </w:r>
      <w:r>
        <w:rPr>
          <w:rFonts w:ascii="宋体" w:hAnsi="宋体" w:cs="宋体"/>
          <w:kern w:val="2"/>
        </w:rPr>
        <w:t>-</w:t>
      </w:r>
      <w:r>
        <w:rPr>
          <w:rFonts w:hint="eastAsia" w:ascii="宋体" w:hAnsi="宋体" w:cs="宋体"/>
          <w:kern w:val="2"/>
        </w:rPr>
        <w:t>3</w:t>
      </w:r>
      <w:r>
        <w:rPr>
          <w:rFonts w:ascii="宋体" w:hAnsi="宋体" w:cs="宋体"/>
          <w:kern w:val="2"/>
        </w:rPr>
        <w:t>-</w:t>
      </w:r>
      <w:r>
        <w:rPr>
          <w:rFonts w:hint="eastAsia" w:ascii="宋体" w:hAnsi="宋体" w:cs="宋体"/>
          <w:kern w:val="2"/>
        </w:rPr>
        <w:t>2</w:t>
      </w:r>
    </w:p>
    <w:p w14:paraId="429CF96E">
      <w:pPr>
        <w:pStyle w:val="13"/>
        <w:ind w:firstLine="480"/>
      </w:pPr>
      <w:r>
        <w:rPr>
          <w:rFonts w:hint="eastAsia"/>
        </w:rPr>
        <w:t>方案设计分别部署在县级指挥中心、乡镇、村等三个单位＋一个现场应急救援队，网络设计方案涉及互联网、卫星网、宽带自组网、窄带自组网等多种网络互补的方式，保证在突发情况下，可以将应急现场的音视频和数据信息稳定传输回指挥中心，网络架构体系设计如下部署方案：</w:t>
      </w:r>
    </w:p>
    <w:p w14:paraId="1B19D598">
      <w:pPr>
        <w:pStyle w:val="94"/>
        <w:spacing w:before="78"/>
        <w:ind w:firstLine="480" w:firstLineChars="200"/>
        <w:rPr>
          <w:rFonts w:asciiTheme="minorHAnsi" w:hAnsiTheme="minorHAnsi"/>
        </w:rPr>
      </w:pPr>
      <w:r>
        <w:rPr>
          <w:rFonts w:hint="eastAsia"/>
        </w:rPr>
        <w:t>在县级指挥中心安装融合通信核心服务器+配套网关设备将原有视频监控、视频会议、音频广播、程控电话、集群对讲等系统进行统一接入，将资源汇聚到融合通信平台，</w:t>
      </w:r>
      <w:r>
        <w:rPr>
          <w:rFonts w:asciiTheme="minorHAnsi" w:hAnsiTheme="minorHAnsi"/>
        </w:rPr>
        <w:t>实现互联互通和统一调度，</w:t>
      </w:r>
      <w:r>
        <w:rPr>
          <w:rFonts w:hint="eastAsia" w:asciiTheme="minorHAnsi" w:hAnsiTheme="minorHAnsi"/>
        </w:rPr>
        <w:t>再</w:t>
      </w:r>
      <w:r>
        <w:rPr>
          <w:rFonts w:asciiTheme="minorHAnsi" w:hAnsiTheme="minorHAnsi"/>
        </w:rPr>
        <w:t>根据岗位职能需求配置调度中心调度台、移动单兵等各种终端用于日常通信和指挥调度。</w:t>
      </w:r>
    </w:p>
    <w:p w14:paraId="4923D985">
      <w:pPr>
        <w:pStyle w:val="94"/>
        <w:spacing w:before="78"/>
        <w:ind w:firstLine="480" w:firstLineChars="200"/>
        <w:rPr>
          <w:rFonts w:asciiTheme="minorHAnsi" w:hAnsiTheme="minorHAnsi"/>
        </w:rPr>
      </w:pPr>
      <w:r>
        <w:rPr>
          <w:rFonts w:hint="eastAsia" w:asciiTheme="minorHAnsi" w:hAnsiTheme="minorHAnsi"/>
        </w:rPr>
        <w:t>在乡镇级应急指挥站安装桌面调度终端、视频会议终端、固定摄像头等设备，可实现县级指挥中心的指令下达和日常音视频会商互联互通。另配备卫星电话、370M对讲机、应急叫应终端等设备，卫星电话可通过4G/5G互联网实现与县级、村级之间的音视频互联互通，370M对讲、卫星电话、应急叫应终端可在断网断电等极端环境下通过自组网和卫星链路实现与县级、村级之间的语音互通。在断网断电极端场景下保障基本的语音通信，确保所有乡镇(街道)及所辖行政村灾情下通信渠道不中断。</w:t>
      </w:r>
    </w:p>
    <w:p w14:paraId="7F5CB115">
      <w:pPr>
        <w:pStyle w:val="94"/>
        <w:spacing w:before="78"/>
        <w:ind w:firstLine="480" w:firstLineChars="200"/>
        <w:rPr>
          <w:rFonts w:asciiTheme="minorHAnsi" w:hAnsiTheme="minorHAnsi"/>
        </w:rPr>
      </w:pPr>
      <w:r>
        <w:rPr>
          <w:rFonts w:hint="eastAsia" w:asciiTheme="minorHAnsi" w:hAnsiTheme="minorHAnsi"/>
        </w:rPr>
        <w:t>在村级广播站安装语音话机、固定摄像头等设备，可实现县级指挥中心的指令下达和日常音视频互联互通。另配备应急指挥PAD终端、卫星电话、应急叫应终端等设备，应急指挥PAD、卫星电话、应急叫应终端在有公网信号的环境下可通过互联网实现与县级、乡镇级之间的音视频互联互通，在没有断网断电等场景下也可通过卫星链路实现与县级、乡镇级之间的语音互通。在极端场景下保障基本的语音通信，确保所有乡镇(街道)及所辖行政村灾情下通信渠道不中断。</w:t>
      </w:r>
    </w:p>
    <w:p w14:paraId="220276CE">
      <w:r>
        <w:rPr>
          <w:rFonts w:hint="eastAsia"/>
        </w:rPr>
        <w:t xml:space="preserve">    建立一个应急救援队伍归属县—级指挥中心，配备现场便携指挥箱、卫星便携站、宽带自组网、窄带自组网、布控球、</w:t>
      </w:r>
      <w:r>
        <w:rPr>
          <w:rFonts w:hint="eastAsia" w:asciiTheme="minorHAnsi" w:hAnsiTheme="minorHAnsi"/>
        </w:rPr>
        <w:t>应急指挥PAD、</w:t>
      </w:r>
      <w:r>
        <w:rPr>
          <w:rFonts w:hint="eastAsia"/>
        </w:rPr>
        <w:t>卫星电话、对讲机等设备，应急队伍组成现场指挥部，与后方县—级指挥中心实现通信互联，提高应急救援综合能力，切实提升自然灾害应急处置质效率。</w:t>
      </w:r>
    </w:p>
    <w:p w14:paraId="53948032">
      <w:pPr>
        <w:pStyle w:val="4"/>
      </w:pPr>
      <w:r>
        <w:rPr>
          <w:rFonts w:hint="eastAsia"/>
        </w:rPr>
        <w:t>场景应用</w:t>
      </w:r>
    </w:p>
    <w:p w14:paraId="0306E352">
      <w:pPr>
        <w:pStyle w:val="13"/>
        <w:ind w:firstLine="482"/>
        <w:rPr>
          <w:b/>
          <w:bCs/>
        </w:rPr>
      </w:pPr>
      <w:r>
        <w:rPr>
          <w:rFonts w:hint="eastAsia"/>
          <w:b/>
          <w:bCs/>
        </w:rPr>
        <w:t>县级指挥中心：</w:t>
      </w:r>
    </w:p>
    <w:p w14:paraId="3A4B7C82">
      <w:pPr>
        <w:pStyle w:val="13"/>
        <w:ind w:firstLine="480"/>
      </w:pPr>
      <w:r>
        <w:rPr>
          <w:rFonts w:hint="eastAsia"/>
        </w:rPr>
        <w:t>在县级指挥中心搭建融合通信系统，该系统</w:t>
      </w:r>
      <w:r>
        <w:t>通过国标</w:t>
      </w:r>
      <w:r>
        <w:rPr>
          <w:rFonts w:hint="eastAsia"/>
        </w:rPr>
        <w:t>G</w:t>
      </w:r>
      <w:r>
        <w:t>B28181协议，融合后方指挥中心视频监控平台，实现对固定摄像头视频的查看和上墙展示；通过标准</w:t>
      </w:r>
      <w:r>
        <w:rPr>
          <w:rFonts w:hint="eastAsia"/>
        </w:rPr>
        <w:t>H</w:t>
      </w:r>
      <w:r>
        <w:t>.323/SIP协议，融合视频会议系统，实现联合组会和上墙展示；通过</w:t>
      </w:r>
      <w:r>
        <w:rPr>
          <w:rFonts w:hint="eastAsia"/>
        </w:rPr>
        <w:t>集群网关</w:t>
      </w:r>
      <w:r>
        <w:t>融合</w:t>
      </w:r>
      <w:r>
        <w:rPr>
          <w:rFonts w:hint="eastAsia"/>
        </w:rPr>
        <w:t>3</w:t>
      </w:r>
      <w:r>
        <w:t>70M PDT系统，实现</w:t>
      </w:r>
      <w:r>
        <w:rPr>
          <w:rFonts w:hint="eastAsia"/>
        </w:rPr>
        <w:t>对讲组呼</w:t>
      </w:r>
      <w:r>
        <w:t>功能；通过</w:t>
      </w:r>
      <w:r>
        <w:rPr>
          <w:rFonts w:hint="eastAsia"/>
        </w:rPr>
        <w:t>音频广播网关对接广播</w:t>
      </w:r>
      <w:r>
        <w:t>系统，实现</w:t>
      </w:r>
      <w:r>
        <w:rPr>
          <w:rFonts w:hint="eastAsia"/>
        </w:rPr>
        <w:t>指挥中心会议室的麦克功放与会议联动功能，通过数字电话网关对接程控电话系统，实现融合通信系统拨打运营商外线电话与卫星电话等功能。</w:t>
      </w:r>
    </w:p>
    <w:p w14:paraId="7CF45826">
      <w:pPr>
        <w:pStyle w:val="13"/>
        <w:ind w:firstLine="482"/>
        <w:rPr>
          <w:b/>
          <w:bCs/>
        </w:rPr>
      </w:pPr>
      <w:r>
        <w:rPr>
          <w:rFonts w:hint="eastAsia"/>
          <w:b/>
          <w:bCs/>
        </w:rPr>
        <w:t>乡镇级:</w:t>
      </w:r>
    </w:p>
    <w:p w14:paraId="44E6A13E">
      <w:pPr>
        <w:pStyle w:val="13"/>
        <w:ind w:firstLine="0" w:firstLineChars="0"/>
      </w:pPr>
      <w:r>
        <w:rPr>
          <w:rFonts w:hint="eastAsia"/>
        </w:rPr>
        <w:t>乡镇配备固定设备有桌面调度终端、视频会议终端、应急叫应终端等。</w:t>
      </w:r>
    </w:p>
    <w:p w14:paraId="5EC48FAE">
      <w:pPr>
        <w:pStyle w:val="13"/>
        <w:numPr>
          <w:ilvl w:val="0"/>
          <w:numId w:val="6"/>
        </w:numPr>
        <w:ind w:firstLineChars="0"/>
      </w:pPr>
      <w:r>
        <w:rPr>
          <w:rFonts w:hint="eastAsia"/>
        </w:rPr>
        <w:t>桌面调度终端支持对讲、音视频通话、视频会商、GIS调度、指令调度等功能模块，可以方便快捷地和县级、村级单位进行指挥通信业务；</w:t>
      </w:r>
    </w:p>
    <w:p w14:paraId="35C8DCFB">
      <w:pPr>
        <w:pStyle w:val="13"/>
        <w:numPr>
          <w:ilvl w:val="0"/>
          <w:numId w:val="6"/>
        </w:numPr>
        <w:ind w:firstLineChars="0"/>
      </w:pPr>
      <w:r>
        <w:rPr>
          <w:rFonts w:hint="eastAsia"/>
        </w:rPr>
        <w:t>视频会议终端布设在会议室，可以实现灾时和县级、村级单位的音视频会商；</w:t>
      </w:r>
    </w:p>
    <w:p w14:paraId="75D249B2">
      <w:pPr>
        <w:pStyle w:val="13"/>
        <w:numPr>
          <w:ilvl w:val="0"/>
          <w:numId w:val="6"/>
        </w:numPr>
        <w:ind w:firstLineChars="0"/>
      </w:pPr>
      <w:r>
        <w:rPr>
          <w:rFonts w:hint="eastAsia"/>
        </w:rPr>
        <w:t>应急叫应终端支持互联网和卫星链路多种网络通信，可以实现县级指挥中心在各种极端环境下进行应急广播通知、指令下达。</w:t>
      </w:r>
    </w:p>
    <w:p w14:paraId="1F621A91">
      <w:pPr>
        <w:pStyle w:val="13"/>
        <w:ind w:firstLine="0" w:firstLineChars="0"/>
      </w:pPr>
      <w:r>
        <w:rPr>
          <w:rFonts w:hint="eastAsia"/>
        </w:rPr>
        <w:t>乡镇配备移动设备有370M对讲机、卫星电话等。</w:t>
      </w:r>
    </w:p>
    <w:p w14:paraId="11A1EB8B">
      <w:pPr>
        <w:pStyle w:val="13"/>
        <w:numPr>
          <w:ilvl w:val="0"/>
          <w:numId w:val="6"/>
        </w:numPr>
        <w:ind w:firstLineChars="0"/>
      </w:pPr>
      <w:r>
        <w:rPr>
          <w:rFonts w:hint="eastAsia"/>
        </w:rPr>
        <w:t>370M对讲机通过窄带信号传输音频，不依赖于互联网和卫星网络，设备小巧便携、配备电池且使用简单，可以实现乡镇与上下级单位之间的语音通信。</w:t>
      </w:r>
    </w:p>
    <w:p w14:paraId="0BD5F630">
      <w:pPr>
        <w:pStyle w:val="13"/>
        <w:numPr>
          <w:ilvl w:val="0"/>
          <w:numId w:val="6"/>
        </w:numPr>
        <w:ind w:firstLineChars="0"/>
      </w:pPr>
      <w:r>
        <w:rPr>
          <w:rFonts w:hint="eastAsia"/>
        </w:rPr>
        <w:t>卫星电话同时支持天通通信、5G通信、北斗短报文、WIFI6、超高清显示屏，除了提供应急的天通通信保障，还可以支持5G高速数据网络通信和北斗短报文，安卓操作系统可以安装融合通信APP软件，可支持对讲、语音、视频、GIS定位和指令消息、联动报警等功能，在互联网环境下使用app做指挥通信业务，在断网断电极端环境下可拨打天通卫星电话，使用北斗三号短报文进行语音和消息的传输。</w:t>
      </w:r>
    </w:p>
    <w:p w14:paraId="2A5235E1">
      <w:pPr>
        <w:pStyle w:val="13"/>
        <w:ind w:firstLine="482"/>
        <w:rPr>
          <w:b/>
          <w:bCs/>
        </w:rPr>
      </w:pPr>
      <w:r>
        <w:rPr>
          <w:rFonts w:hint="eastAsia"/>
          <w:b/>
          <w:bCs/>
        </w:rPr>
        <w:t>村级</w:t>
      </w:r>
    </w:p>
    <w:p w14:paraId="2EE9B32F">
      <w:pPr>
        <w:pStyle w:val="13"/>
        <w:ind w:firstLine="0" w:firstLineChars="0"/>
      </w:pPr>
      <w:r>
        <w:rPr>
          <w:rFonts w:hint="eastAsia"/>
        </w:rPr>
        <w:t>村级单位配备的固定设备有语音IP话机、应急叫应终端等。</w:t>
      </w:r>
    </w:p>
    <w:p w14:paraId="568BDFA0">
      <w:pPr>
        <w:pStyle w:val="13"/>
        <w:numPr>
          <w:ilvl w:val="0"/>
          <w:numId w:val="6"/>
        </w:numPr>
        <w:ind w:firstLineChars="0"/>
      </w:pPr>
      <w:r>
        <w:rPr>
          <w:rFonts w:hint="eastAsia"/>
        </w:rPr>
        <w:t>语音IP话机布设在值班室，通过互联网接入融合通信系统，可实现和镇、县级指挥中心的语音电话业务。</w:t>
      </w:r>
    </w:p>
    <w:p w14:paraId="4F0ED6E3">
      <w:pPr>
        <w:pStyle w:val="13"/>
        <w:numPr>
          <w:ilvl w:val="0"/>
          <w:numId w:val="6"/>
        </w:numPr>
        <w:ind w:firstLineChars="0"/>
      </w:pPr>
      <w:r>
        <w:rPr>
          <w:rFonts w:hint="eastAsia"/>
        </w:rPr>
        <w:t>应急叫应终端支持互联网和卫星链路多种网络通信，可以实现县级指挥中心在各种极端环境下进行应急广播通知、指令下达。</w:t>
      </w:r>
    </w:p>
    <w:p w14:paraId="0756B389">
      <w:pPr>
        <w:pStyle w:val="13"/>
        <w:ind w:firstLine="0" w:firstLineChars="0"/>
      </w:pPr>
      <w:r>
        <w:rPr>
          <w:rFonts w:hint="eastAsia"/>
        </w:rPr>
        <w:t>配备的移动设备有应急指挥PAD、卫星电话、370M对讲机等。</w:t>
      </w:r>
    </w:p>
    <w:p w14:paraId="243245EB">
      <w:pPr>
        <w:pStyle w:val="13"/>
        <w:numPr>
          <w:ilvl w:val="0"/>
          <w:numId w:val="6"/>
        </w:numPr>
        <w:ind w:firstLineChars="0"/>
      </w:pPr>
      <w:r>
        <w:rPr>
          <w:rFonts w:hint="eastAsia"/>
        </w:rPr>
        <w:t>应急指挥PAD同时支持天通通信、5G通信、北斗短报文、单北斗定位、四卡四待、大尺寸显示屏，除了提供应急的天通通信保障，还可以支持5G高速数据网络通信和北斗短报文，安卓操作系统可以安装融合通信指挥调度PAD软件，可支持对讲、语音、视频、音视频会商、监控调度、GIS定位、指令消息、联动报警等功能，在互联网环境下使用app做指挥通信业务，在断网断电极端环境下可拨打天通卫星电话，使用北斗三号短报文进行语音和消息的传输。</w:t>
      </w:r>
    </w:p>
    <w:p w14:paraId="37B11639">
      <w:pPr>
        <w:pStyle w:val="13"/>
        <w:numPr>
          <w:ilvl w:val="0"/>
          <w:numId w:val="6"/>
        </w:numPr>
        <w:ind w:firstLineChars="0"/>
      </w:pPr>
      <w:r>
        <w:rPr>
          <w:rFonts w:hint="eastAsia"/>
        </w:rPr>
        <w:t>370M对讲机通过窄带信号传输音频，不依赖于互联网和卫星网络，设备小巧便携、配备电池且使用简单，可以实现乡镇与上下级单位之间的语音通信。</w:t>
      </w:r>
    </w:p>
    <w:p w14:paraId="1FAE57FC">
      <w:pPr>
        <w:pStyle w:val="13"/>
        <w:numPr>
          <w:ilvl w:val="0"/>
          <w:numId w:val="6"/>
        </w:numPr>
        <w:ind w:firstLineChars="0"/>
      </w:pPr>
      <w:r>
        <w:rPr>
          <w:rFonts w:hint="eastAsia"/>
        </w:rPr>
        <w:t>卫星电话同时支持天通通信、5G通信、北斗短报文、单北斗定位、WIFI6、超高清显示屏，除了提供应急的天通通信保障，还可以支持5G高速数据网络通信和北斗短报文，安卓操作系统可以安装融合通信APP软件，可支持对讲、语音、视频、GIS定位和指令消息、联动报警等功能，在互联网环境下使用app做指挥通信业务，在断网断电极端环境下可拨打天通卫星电话，使用北斗三号短报文进行语音和消息的传输。</w:t>
      </w:r>
    </w:p>
    <w:p w14:paraId="7E7218C3">
      <w:pPr>
        <w:pStyle w:val="13"/>
        <w:ind w:firstLine="482"/>
        <w:rPr>
          <w:b/>
          <w:bCs/>
        </w:rPr>
      </w:pPr>
      <w:r>
        <w:rPr>
          <w:rFonts w:hint="eastAsia"/>
          <w:b/>
          <w:bCs/>
        </w:rPr>
        <w:t>现场应急救援队伍</w:t>
      </w:r>
    </w:p>
    <w:p w14:paraId="7A2CF635">
      <w:pPr>
        <w:pStyle w:val="13"/>
        <w:ind w:firstLine="480"/>
      </w:pPr>
      <w:r>
        <w:rPr>
          <w:rFonts w:hint="eastAsia"/>
        </w:rPr>
        <w:t>现场救援队伍配备便携指挥箱，便携指挥箱为一体化设计，内置融合通信服务模块和大容量锂电池，可在现场组成临时指挥部，通过宽带自组网和窄带自组网形成救援现场网络覆盖，再通过布控球、三方手持终端、对讲机等设备实现现场音视频回传。便携指挥箱支持4G/5G、卫星、自组网等多种网络，接入SIM卡通过互联网与指挥中心通信，在断网断电断路等三断极端场景下也可通过卫星链路回传现场音视频信号。</w:t>
      </w:r>
    </w:p>
    <w:p w14:paraId="29EE5BBF">
      <w:pPr>
        <w:pStyle w:val="13"/>
        <w:ind w:firstLine="480"/>
      </w:pPr>
      <w:r>
        <w:rPr>
          <w:rFonts w:hint="eastAsia"/>
        </w:rPr>
        <w:t>该方案涵盖了互联网、自组网、卫星网等多种网路链路及通信制式，确保县镇村等单位在面对自然灾害或其他紧急情况时，能够迅速有效地组织救援行动，保护人民生命财产安全。</w:t>
      </w:r>
    </w:p>
    <w:p w14:paraId="3842780B">
      <w:pPr>
        <w:pStyle w:val="4"/>
      </w:pPr>
      <w:r>
        <w:rPr>
          <w:rFonts w:hint="eastAsia"/>
        </w:rPr>
        <w:t>配置清单</w:t>
      </w:r>
    </w:p>
    <w:p w14:paraId="15E68718">
      <w:pPr>
        <w:pStyle w:val="2"/>
      </w:pPr>
      <w:r>
        <w:rPr>
          <w:rFonts w:hint="eastAsia"/>
        </w:rPr>
        <w:t>系统特性</w:t>
      </w:r>
    </w:p>
    <w:p w14:paraId="47D95924">
      <w:pPr>
        <w:pStyle w:val="3"/>
      </w:pPr>
      <w:bookmarkStart w:id="0" w:name="_Toc25460"/>
      <w:r>
        <w:rPr>
          <w:rFonts w:hint="eastAsia"/>
        </w:rPr>
        <w:t>一体化融合调度能力</w:t>
      </w:r>
      <w:bookmarkEnd w:id="0"/>
    </w:p>
    <w:p w14:paraId="783DA778">
      <w:pPr>
        <w:pStyle w:val="13"/>
        <w:ind w:firstLine="480"/>
      </w:pPr>
      <w:r>
        <w:rPr>
          <w:rFonts w:hint="eastAsia"/>
        </w:rPr>
        <w:t>系统以IP多媒体通信交换为核心，结合融合通信桌面调度软件和移动客户端，一体化集成语音、视频、即时消息、短信、对讲、会议等多媒体通信能力，构建融合语音、视频和数据通信的一体化指挥调度系统。</w:t>
      </w:r>
    </w:p>
    <w:p w14:paraId="704EAE49">
      <w:pPr>
        <w:pStyle w:val="3"/>
      </w:pPr>
      <w:bookmarkStart w:id="1" w:name="_Toc8693"/>
      <w:r>
        <w:rPr>
          <w:rFonts w:hint="eastAsia"/>
        </w:rPr>
        <w:t>强大资源融合能力</w:t>
      </w:r>
      <w:bookmarkEnd w:id="1"/>
    </w:p>
    <w:p w14:paraId="158124ED">
      <w:pPr>
        <w:pStyle w:val="13"/>
        <w:ind w:firstLine="480"/>
      </w:pPr>
      <w:r>
        <w:rPr>
          <w:rFonts w:hint="eastAsia"/>
        </w:rPr>
        <w:t>支持SIP、PSIP、GB28181、H.323、RTSP、E1等协议，整合现有音频、视频、数据资源接入，实现异构通信网络间业务互通与资源的综合调度。</w:t>
      </w:r>
    </w:p>
    <w:p w14:paraId="16725C0F">
      <w:pPr>
        <w:pStyle w:val="13"/>
        <w:ind w:firstLine="480"/>
      </w:pPr>
      <w:r>
        <w:rPr>
          <w:rFonts w:hint="eastAsia"/>
        </w:rPr>
        <w:t>其中语音类系统包括：PBX电话系统、IP电话系统、短波系统、超短波系统、数字集群系统、广播系统、数字会议系统等；</w:t>
      </w:r>
    </w:p>
    <w:p w14:paraId="3C427B9F">
      <w:pPr>
        <w:pStyle w:val="13"/>
        <w:ind w:firstLine="480"/>
      </w:pPr>
      <w:r>
        <w:rPr>
          <w:rFonts w:hint="eastAsia"/>
        </w:rPr>
        <w:t>视频类系统包括：视频监控系统、无人机视频系统、4G执法仪、视频会议系统。</w:t>
      </w:r>
    </w:p>
    <w:p w14:paraId="5D8D6A3C">
      <w:pPr>
        <w:pStyle w:val="3"/>
      </w:pPr>
      <w:bookmarkStart w:id="2" w:name="_Toc12439"/>
      <w:r>
        <w:rPr>
          <w:rFonts w:hint="eastAsia"/>
        </w:rPr>
        <w:t>高效移动指挥能力</w:t>
      </w:r>
      <w:bookmarkEnd w:id="2"/>
    </w:p>
    <w:p w14:paraId="26253BE4">
      <w:pPr>
        <w:pStyle w:val="3"/>
      </w:pPr>
      <w:bookmarkStart w:id="3" w:name="_Toc7919"/>
      <w:r>
        <w:rPr>
          <w:rFonts w:hint="eastAsia"/>
        </w:rPr>
        <w:t>多网络融合</w:t>
      </w:r>
    </w:p>
    <w:p w14:paraId="6797FB94">
      <w:pPr>
        <w:pStyle w:val="3"/>
      </w:pPr>
      <w:r>
        <w:rPr>
          <w:rFonts w:hint="eastAsia"/>
        </w:rPr>
        <w:t>灵活部署及协同调度</w:t>
      </w:r>
      <w:bookmarkEnd w:id="3"/>
    </w:p>
    <w:p w14:paraId="7EA3AF43">
      <w:pPr>
        <w:pStyle w:val="3"/>
      </w:pPr>
      <w:bookmarkStart w:id="4" w:name="_Toc23329"/>
      <w:r>
        <w:rPr>
          <w:rFonts w:hint="eastAsia"/>
        </w:rPr>
        <w:t>安全高可靠性设计</w:t>
      </w:r>
      <w:bookmarkEnd w:id="4"/>
    </w:p>
    <w:p w14:paraId="36F5A0C2">
      <w:pPr>
        <w:pStyle w:val="3"/>
      </w:pPr>
      <w:bookmarkStart w:id="5" w:name="_Toc20238"/>
      <w:r>
        <w:rPr>
          <w:rFonts w:hint="eastAsia"/>
        </w:rPr>
        <w:t>规范的开发接口</w:t>
      </w:r>
      <w:bookmarkEnd w:id="5"/>
    </w:p>
    <w:p w14:paraId="6CA2D21C">
      <w:pPr>
        <w:pStyle w:val="2"/>
      </w:pPr>
      <w:r>
        <w:rPr>
          <w:rFonts w:hint="eastAsia"/>
        </w:rPr>
        <w:t>功能描述</w:t>
      </w:r>
    </w:p>
    <w:p w14:paraId="65B72AFC">
      <w:pPr>
        <w:pStyle w:val="3"/>
      </w:pPr>
      <w:r>
        <w:rPr>
          <w:rFonts w:hint="eastAsia"/>
        </w:rPr>
        <w:t>智能融合通信系统功能</w:t>
      </w:r>
    </w:p>
    <w:p w14:paraId="3D636E4A">
      <w:pPr>
        <w:pStyle w:val="4"/>
      </w:pPr>
      <w:bookmarkStart w:id="6" w:name="_Toc16685"/>
      <w:r>
        <w:rPr>
          <w:rFonts w:hint="eastAsia"/>
        </w:rPr>
        <w:t>基础功能</w:t>
      </w:r>
      <w:bookmarkEnd w:id="6"/>
      <w:r>
        <w:rPr>
          <w:rFonts w:hint="eastAsia"/>
          <w:lang w:eastAsia="zh-CN"/>
        </w:rPr>
        <w:t>（</w:t>
      </w:r>
      <w:r>
        <w:rPr>
          <w:rFonts w:hint="eastAsia"/>
          <w:lang w:val="en-US" w:eastAsia="zh-CN"/>
        </w:rPr>
        <w:t>较多</w:t>
      </w:r>
      <w:r>
        <w:rPr>
          <w:rFonts w:hint="eastAsia"/>
          <w:lang w:eastAsia="zh-CN"/>
        </w:rPr>
        <w:t>）</w:t>
      </w:r>
    </w:p>
    <w:p w14:paraId="03CC50EF">
      <w:pPr>
        <w:pStyle w:val="3"/>
      </w:pPr>
      <w:r>
        <w:rPr>
          <w:rFonts w:hint="eastAsia"/>
        </w:rPr>
        <w:t>移动端PAD软件功能</w:t>
      </w:r>
    </w:p>
    <w:p w14:paraId="45010B0E">
      <w:pPr>
        <w:pStyle w:val="4"/>
      </w:pPr>
      <w:bookmarkStart w:id="7" w:name="_Toc464567554"/>
      <w:bookmarkStart w:id="8" w:name="_Toc31132"/>
      <w:bookmarkStart w:id="9" w:name="_Toc15038"/>
      <w:r>
        <w:rPr>
          <w:rFonts w:hint="eastAsia"/>
        </w:rPr>
        <w:t>对讲</w:t>
      </w:r>
      <w:bookmarkEnd w:id="7"/>
      <w:bookmarkEnd w:id="8"/>
      <w:bookmarkEnd w:id="9"/>
    </w:p>
    <w:p w14:paraId="0DCD6BB4">
      <w:pPr>
        <w:widowControl w:val="0"/>
        <w:snapToGrid w:val="0"/>
        <w:ind w:firstLine="480" w:firstLineChars="200"/>
        <w:rPr>
          <w:rFonts w:ascii="宋体" w:hAnsi="宋体"/>
          <w14:ligatures w14:val="standardContextual"/>
        </w:rPr>
      </w:pPr>
      <w:r>
        <w:rPr>
          <w:rFonts w:ascii="宋体" w:hAnsi="宋体"/>
          <w14:ligatures w14:val="standardContextual"/>
        </w:rPr>
        <w:t>智能移动终端软件支持语音对讲功能，通过指挥宝APP</w:t>
      </w:r>
      <w:r>
        <w:rPr>
          <w:rFonts w:hint="eastAsia" w:ascii="宋体" w:hAnsi="宋体"/>
          <w14:ligatures w14:val="standardContextual"/>
        </w:rPr>
        <w:t>（PAD版）</w:t>
      </w:r>
      <w:r>
        <w:rPr>
          <w:rFonts w:ascii="宋体" w:hAnsi="宋体"/>
          <w14:ligatures w14:val="standardContextual"/>
        </w:rPr>
        <w:t>可实现用户对所有的现在的群组内联系人进行一对一或一对多的语音对讲，可创建多个对讲组，对应不同的调度任务，真正做到随时随地对讲。 可通过APP</w:t>
      </w:r>
      <w:r>
        <w:rPr>
          <w:rFonts w:hint="eastAsia" w:ascii="宋体" w:hAnsi="宋体"/>
          <w14:ligatures w14:val="standardContextual"/>
        </w:rPr>
        <w:t>（PAD版）</w:t>
      </w:r>
      <w:r>
        <w:rPr>
          <w:rFonts w:ascii="宋体" w:hAnsi="宋体"/>
          <w14:ligatures w14:val="standardContextual"/>
        </w:rPr>
        <w:t>模拟PTT按键实现群组对讲，点击后可直接发起对讲组呼叫，松开按钮自动放权。在对讲界面，可实时展示当前通话状态（空闲、XX在讲话）、在线人数，同时继承了通讯录、消息、视频回传、定位、拍传按钮进行便捷操作。</w:t>
      </w:r>
    </w:p>
    <w:p w14:paraId="4D0B1ED5">
      <w:pPr>
        <w:widowControl w:val="0"/>
        <w:spacing w:before="156" w:after="156"/>
        <w:jc w:val="center"/>
        <w:rPr>
          <w:rFonts w:ascii="宋体" w:hAnsi="宋体" w:cs="黑体"/>
          <w:kern w:val="2"/>
          <w:sz w:val="21"/>
          <w:szCs w:val="21"/>
        </w:rPr>
      </w:pPr>
      <w:r>
        <w:rPr>
          <w:rFonts w:ascii="宋体" w:hAnsi="宋体" w:cs="黑体"/>
          <w:kern w:val="2"/>
          <w:sz w:val="21"/>
          <w:szCs w:val="22"/>
        </w:rPr>
        <w:drawing>
          <wp:inline distT="0" distB="0" distL="0" distR="0">
            <wp:extent cx="4861560" cy="2566670"/>
            <wp:effectExtent l="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61560" cy="2566670"/>
                    </a:xfrm>
                    <a:prstGeom prst="rect">
                      <a:avLst/>
                    </a:prstGeom>
                    <a:noFill/>
                    <a:ln>
                      <a:noFill/>
                    </a:ln>
                  </pic:spPr>
                </pic:pic>
              </a:graphicData>
            </a:graphic>
          </wp:inline>
        </w:drawing>
      </w:r>
    </w:p>
    <w:p w14:paraId="3EAAB6AF">
      <w:pPr>
        <w:widowControl w:val="0"/>
        <w:ind w:firstLine="425"/>
        <w:contextualSpacing/>
        <w:jc w:val="center"/>
        <w:rPr>
          <w:rFonts w:ascii="宋体" w:hAnsi="宋体" w:cs="宋体"/>
          <w:kern w:val="2"/>
          <w:lang w:val="zh-CN"/>
        </w:rPr>
      </w:pPr>
      <w:r>
        <w:rPr>
          <w:rFonts w:hint="eastAsia" w:ascii="宋体" w:hAnsi="宋体" w:cs="宋体"/>
          <w:kern w:val="2"/>
          <w:lang w:val="zh-CN"/>
        </w:rPr>
        <w:t>图</w:t>
      </w:r>
      <w:r>
        <w:rPr>
          <w:rFonts w:ascii="宋体" w:hAnsi="宋体" w:cs="宋体"/>
          <w:kern w:val="2"/>
          <w:lang w:val="zh-CN"/>
        </w:rPr>
        <w:t>-5-</w:t>
      </w:r>
      <w:r>
        <w:rPr>
          <w:rFonts w:hint="eastAsia" w:ascii="宋体" w:hAnsi="宋体" w:cs="宋体"/>
          <w:kern w:val="2"/>
          <w:lang w:val="zh-CN"/>
        </w:rPr>
        <w:t>59</w:t>
      </w:r>
    </w:p>
    <w:p w14:paraId="1ADF79A2">
      <w:pPr>
        <w:pStyle w:val="4"/>
      </w:pPr>
      <w:bookmarkStart w:id="10" w:name="_Toc464567557"/>
      <w:bookmarkStart w:id="11" w:name="_Toc20356"/>
      <w:bookmarkStart w:id="12" w:name="_Toc12729"/>
      <w:r>
        <w:rPr>
          <w:rFonts w:hint="eastAsia"/>
        </w:rPr>
        <w:t>通讯录</w:t>
      </w:r>
      <w:bookmarkEnd w:id="10"/>
      <w:bookmarkEnd w:id="11"/>
      <w:bookmarkEnd w:id="12"/>
    </w:p>
    <w:p w14:paraId="3EE3BBDC">
      <w:pPr>
        <w:pStyle w:val="4"/>
      </w:pPr>
      <w:bookmarkStart w:id="13" w:name="_Toc12224"/>
      <w:bookmarkStart w:id="14" w:name="_Toc29862"/>
      <w:bookmarkStart w:id="15" w:name="_Toc464567561"/>
      <w:r>
        <w:rPr>
          <w:rFonts w:hint="eastAsia"/>
        </w:rPr>
        <w:t>通话</w:t>
      </w:r>
      <w:bookmarkEnd w:id="13"/>
      <w:bookmarkEnd w:id="14"/>
      <w:bookmarkEnd w:id="15"/>
    </w:p>
    <w:p w14:paraId="41AABE4A">
      <w:pPr>
        <w:pStyle w:val="5"/>
      </w:pPr>
      <w:bookmarkStart w:id="16" w:name="_Toc20432"/>
      <w:bookmarkStart w:id="17" w:name="_Toc4184"/>
      <w:bookmarkStart w:id="18" w:name="_Toc464567563"/>
      <w:r>
        <w:rPr>
          <w:rFonts w:hint="eastAsia"/>
        </w:rPr>
        <w:t>通话</w:t>
      </w:r>
      <w:bookmarkEnd w:id="16"/>
      <w:bookmarkEnd w:id="17"/>
      <w:bookmarkEnd w:id="18"/>
    </w:p>
    <w:p w14:paraId="7B171376">
      <w:pPr>
        <w:widowControl w:val="0"/>
        <w:snapToGrid w:val="0"/>
        <w:ind w:firstLine="480" w:firstLineChars="200"/>
        <w:rPr>
          <w:rFonts w:ascii="宋体" w:hAnsi="宋体"/>
          <w14:ligatures w14:val="standardContextual"/>
        </w:rPr>
      </w:pPr>
      <w:r>
        <w:rPr>
          <w:rFonts w:hint="eastAsia" w:ascii="宋体" w:hAnsi="宋体"/>
          <w14:ligatures w14:val="standardContextual"/>
        </w:rPr>
        <w:t>系统支持音频、视频通话功能，只要通话现场具备4G、5G、无线网等多种网络环境的任意一种即可实现同其他用户或指挥中心的音视频通话。</w:t>
      </w:r>
    </w:p>
    <w:p w14:paraId="576E5FB8">
      <w:pPr>
        <w:widowControl w:val="0"/>
        <w:snapToGrid w:val="0"/>
        <w:ind w:firstLine="480" w:firstLineChars="200"/>
        <w:rPr>
          <w:rFonts w:ascii="宋体" w:hAnsi="宋体"/>
          <w14:ligatures w14:val="standardContextual"/>
        </w:rPr>
      </w:pPr>
      <w:r>
        <w:rPr>
          <w:rFonts w:hint="eastAsia" w:ascii="宋体" w:hAnsi="宋体"/>
          <w14:ligatures w14:val="standardContextual"/>
        </w:rPr>
        <w:t>同时系统具备自适应能力，可根据用户所处环境的网络情况进行自动降码调整，保证音视频通话的流畅性，确保应急指挥的时效性。</w:t>
      </w:r>
    </w:p>
    <w:p w14:paraId="405AFD9F">
      <w:pPr>
        <w:widowControl w:val="0"/>
        <w:spacing w:before="156" w:after="156"/>
        <w:ind w:firstLine="525" w:firstLineChars="250"/>
        <w:jc w:val="center"/>
        <w:rPr>
          <w:rFonts w:ascii="宋体" w:hAnsi="宋体" w:cs="黑体"/>
          <w:kern w:val="2"/>
          <w:sz w:val="21"/>
          <w:szCs w:val="22"/>
        </w:rPr>
      </w:pPr>
      <w:r>
        <w:rPr>
          <w:rFonts w:ascii="Calibri" w:hAnsi="Calibri" w:cs="黑体"/>
          <w:kern w:val="2"/>
          <w:sz w:val="21"/>
          <w:szCs w:val="22"/>
        </w:rPr>
        <w:drawing>
          <wp:inline distT="0" distB="0" distL="0" distR="0">
            <wp:extent cx="4757420" cy="2471420"/>
            <wp:effectExtent l="0" t="0" r="0" b="0"/>
            <wp:docPr id="44"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57420" cy="2471420"/>
                    </a:xfrm>
                    <a:prstGeom prst="rect">
                      <a:avLst/>
                    </a:prstGeom>
                    <a:noFill/>
                    <a:ln>
                      <a:noFill/>
                    </a:ln>
                  </pic:spPr>
                </pic:pic>
              </a:graphicData>
            </a:graphic>
          </wp:inline>
        </w:drawing>
      </w:r>
    </w:p>
    <w:p w14:paraId="15A53550">
      <w:pPr>
        <w:widowControl w:val="0"/>
        <w:spacing w:before="156" w:after="156"/>
        <w:ind w:firstLine="600" w:firstLineChars="250"/>
        <w:jc w:val="center"/>
        <w:rPr>
          <w:rFonts w:ascii="宋体" w:hAnsi="宋体" w:cs="黑体"/>
          <w:kern w:val="2"/>
          <w:sz w:val="21"/>
          <w:szCs w:val="22"/>
        </w:rPr>
      </w:pPr>
      <w:r>
        <w:rPr>
          <w:rFonts w:hint="eastAsia" w:ascii="宋体" w:hAnsi="宋体" w:cs="宋体"/>
          <w:kern w:val="2"/>
          <w:lang w:val="zh-CN"/>
        </w:rPr>
        <w:t>图</w:t>
      </w:r>
      <w:r>
        <w:rPr>
          <w:rFonts w:ascii="宋体" w:hAnsi="宋体" w:cs="宋体"/>
          <w:kern w:val="2"/>
          <w:lang w:val="zh-CN"/>
        </w:rPr>
        <w:t>-5-</w:t>
      </w:r>
      <w:r>
        <w:rPr>
          <w:rFonts w:hint="eastAsia" w:ascii="宋体" w:hAnsi="宋体" w:cs="宋体"/>
          <w:kern w:val="2"/>
          <w:lang w:val="zh-CN"/>
        </w:rPr>
        <w:t>62</w:t>
      </w:r>
    </w:p>
    <w:p w14:paraId="5647C6E7">
      <w:pPr>
        <w:pStyle w:val="4"/>
      </w:pPr>
      <w:bookmarkStart w:id="19" w:name="_Toc464567571"/>
      <w:bookmarkStart w:id="20" w:name="_Toc16517"/>
      <w:bookmarkStart w:id="21" w:name="_Toc14884"/>
      <w:r>
        <w:rPr>
          <w:rFonts w:hint="eastAsia"/>
        </w:rPr>
        <w:t>定位</w:t>
      </w:r>
      <w:bookmarkEnd w:id="19"/>
      <w:bookmarkEnd w:id="20"/>
      <w:bookmarkEnd w:id="21"/>
    </w:p>
    <w:p w14:paraId="36678BE3">
      <w:pPr>
        <w:pStyle w:val="4"/>
      </w:pPr>
      <w:bookmarkStart w:id="22" w:name="_Toc8698"/>
      <w:r>
        <w:rPr>
          <w:rFonts w:hint="eastAsia"/>
        </w:rPr>
        <w:t>报警</w:t>
      </w:r>
      <w:bookmarkEnd w:id="22"/>
    </w:p>
    <w:p w14:paraId="46FED59B">
      <w:pPr>
        <w:pStyle w:val="4"/>
      </w:pPr>
      <w:bookmarkStart w:id="23" w:name="_Toc5593"/>
      <w:r>
        <w:rPr>
          <w:rFonts w:hint="eastAsia"/>
        </w:rPr>
        <w:t>录像回传</w:t>
      </w:r>
      <w:bookmarkEnd w:id="23"/>
    </w:p>
    <w:p w14:paraId="4A2EC715">
      <w:pPr>
        <w:pStyle w:val="4"/>
      </w:pPr>
      <w:bookmarkStart w:id="24" w:name="_Toc22464"/>
      <w:r>
        <w:rPr>
          <w:rFonts w:hint="eastAsia"/>
        </w:rPr>
        <w:t>指挥动态</w:t>
      </w:r>
      <w:bookmarkEnd w:id="24"/>
    </w:p>
    <w:p w14:paraId="0B269254">
      <w:pPr>
        <w:pStyle w:val="4"/>
      </w:pPr>
      <w:bookmarkStart w:id="25" w:name="_Toc16536"/>
      <w:r>
        <w:rPr>
          <w:rFonts w:hint="eastAsia"/>
        </w:rPr>
        <w:t>文件管理</w:t>
      </w:r>
      <w:bookmarkEnd w:id="25"/>
    </w:p>
    <w:p w14:paraId="3D37E183">
      <w:pPr>
        <w:pStyle w:val="3"/>
      </w:pPr>
      <w:r>
        <w:rPr>
          <w:rFonts w:hint="eastAsia"/>
        </w:rPr>
        <w:t>移动端APP软件功能</w:t>
      </w:r>
    </w:p>
    <w:p w14:paraId="094147C5">
      <w:pPr>
        <w:widowControl w:val="0"/>
        <w:ind w:firstLine="425"/>
        <w:contextualSpacing/>
        <w:rPr>
          <w:rFonts w:ascii="宋体" w:hAnsi="宋体" w:cs="宋体"/>
          <w:szCs w:val="22"/>
          <w:lang w:val="zh-CN"/>
        </w:rPr>
      </w:pPr>
      <w:r>
        <w:rPr>
          <w:rFonts w:hint="eastAsia" w:ascii="宋体" w:hAnsi="宋体" w:cs="宋体"/>
          <w:szCs w:val="22"/>
          <w:lang w:val="zh-CN"/>
        </w:rPr>
        <w:t>指挥宝手机客户端软件是一款面向行业用户的智能手机APP软件产品。作为智能融合调度系统的移动客户端，支持对讲、音视频通话、消息、通讯录、定位等多种特色通信业务，为行业用户提供实时、快速、直观的多媒体通信手段。</w:t>
      </w:r>
    </w:p>
    <w:p w14:paraId="286B0F48">
      <w:pPr>
        <w:widowControl w:val="0"/>
        <w:ind w:firstLine="425"/>
        <w:contextualSpacing/>
        <w:rPr>
          <w:rFonts w:ascii="宋体" w:hAnsi="宋体" w:cs="宋体"/>
          <w:szCs w:val="22"/>
          <w:lang w:val="zh-CN"/>
        </w:rPr>
      </w:pPr>
      <w:r>
        <w:rPr>
          <w:rFonts w:hint="eastAsia" w:ascii="宋体" w:hAnsi="宋体" w:cs="宋体"/>
          <w:szCs w:val="22"/>
          <w:lang w:val="zh-CN"/>
        </w:rPr>
        <w:t xml:space="preserve"> 安装在专业智能手机上，具备三防功能，配置高分辨率摄像头、支持北斗、GPS导航功能。也可根据用户要求安装任意智能手机。</w:t>
      </w:r>
    </w:p>
    <w:p w14:paraId="06A71194">
      <w:pPr>
        <w:rPr>
          <w:rFonts w:hint="eastAsia"/>
          <w:lang w:eastAsia="zh-CN"/>
        </w:rPr>
      </w:pPr>
    </w:p>
    <w:p w14:paraId="0A2E6AF8">
      <w:pPr>
        <w:rPr>
          <w:rFonts w:hint="eastAsia" w:eastAsia="宋体"/>
          <w:lang w:eastAsia="zh-CN"/>
        </w:rPr>
      </w:pPr>
      <w:bookmarkStart w:id="26" w:name="_GoBack"/>
      <w:bookmarkEnd w:id="26"/>
      <w:r>
        <w:rPr>
          <w:rFonts w:hint="eastAsia"/>
          <w:lang w:eastAsia="zh-CN"/>
        </w:rPr>
        <w:t>（</w:t>
      </w:r>
      <w:r>
        <w:rPr>
          <w:rFonts w:hint="eastAsia"/>
          <w:lang w:val="en-US" w:eastAsia="zh-CN"/>
        </w:rPr>
        <w:t>内容太多只展示部分，详情请咨询讯一科技</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47"/>
      <w:lvlText w:val="%1"/>
      <w:lvlJc w:val="left"/>
      <w:pPr>
        <w:tabs>
          <w:tab w:val="left" w:pos="1247"/>
        </w:tabs>
        <w:ind w:left="1247" w:hanging="1247"/>
      </w:pPr>
      <w:rPr>
        <w:rFonts w:hint="default" w:ascii="Arial" w:hAnsi="Arial" w:eastAsia="宋体"/>
        <w:b/>
        <w:i w:val="0"/>
        <w:sz w:val="36"/>
      </w:rPr>
    </w:lvl>
    <w:lvl w:ilvl="1" w:tentative="0">
      <w:start w:val="1"/>
      <w:numFmt w:val="decimal"/>
      <w:pStyle w:val="48"/>
      <w:lvlText w:val="%1.%2"/>
      <w:lvlJc w:val="left"/>
      <w:pPr>
        <w:tabs>
          <w:tab w:val="left" w:pos="1247"/>
        </w:tabs>
        <w:ind w:left="1247" w:hanging="1247"/>
      </w:pPr>
      <w:rPr>
        <w:rFonts w:hint="default" w:ascii="Arial" w:hAnsi="Arial" w:eastAsia="宋体"/>
        <w:b/>
        <w:i w:val="0"/>
        <w:sz w:val="28"/>
      </w:rPr>
    </w:lvl>
    <w:lvl w:ilvl="2" w:tentative="0">
      <w:start w:val="1"/>
      <w:numFmt w:val="decimal"/>
      <w:pStyle w:val="49"/>
      <w:lvlText w:val="%1.%2.%3"/>
      <w:lvlJc w:val="left"/>
      <w:pPr>
        <w:tabs>
          <w:tab w:val="left" w:pos="1956"/>
        </w:tabs>
        <w:ind w:left="1956" w:hanging="1247"/>
      </w:pPr>
      <w:rPr>
        <w:rFonts w:hint="default" w:ascii="Arial" w:hAnsi="Arial" w:eastAsia="宋体"/>
        <w:b/>
        <w:i w:val="0"/>
        <w:color w:val="auto"/>
        <w:sz w:val="24"/>
        <w:lang w:val="en-US"/>
      </w:rPr>
    </w:lvl>
    <w:lvl w:ilvl="3" w:tentative="0">
      <w:start w:val="1"/>
      <w:numFmt w:val="decimal"/>
      <w:pStyle w:val="51"/>
      <w:lvlText w:val="%1.%2.%3.%4"/>
      <w:lvlJc w:val="left"/>
      <w:pPr>
        <w:tabs>
          <w:tab w:val="left" w:pos="1247"/>
        </w:tabs>
        <w:ind w:left="1247" w:hanging="1247"/>
      </w:pPr>
      <w:rPr>
        <w:rFonts w:hint="default" w:ascii="Arial" w:hAnsi="Arial" w:eastAsia="宋体"/>
        <w:b/>
        <w:i w:val="0"/>
        <w:color w:val="auto"/>
        <w:sz w:val="21"/>
      </w:rPr>
    </w:lvl>
    <w:lvl w:ilvl="4" w:tentative="0">
      <w:start w:val="1"/>
      <w:numFmt w:val="decimal"/>
      <w:lvlText w:val="%1.%2.%3.%4.%5"/>
      <w:lvlJc w:val="left"/>
      <w:pPr>
        <w:tabs>
          <w:tab w:val="left" w:pos="1008"/>
        </w:tabs>
        <w:ind w:left="1008" w:hanging="1008"/>
      </w:pPr>
      <w:rPr>
        <w:rFonts w:hint="eastAsia"/>
        <w:color w:val="0000FF"/>
        <w:spacing w:val="0"/>
        <w:w w:val="100"/>
        <w:position w:val="0"/>
        <w:sz w:val="21"/>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1955759"/>
    <w:multiLevelType w:val="multilevel"/>
    <w:tmpl w:val="01955759"/>
    <w:lvl w:ilvl="0" w:tentative="0">
      <w:start w:val="1"/>
      <w:numFmt w:val="decimal"/>
      <w:pStyle w:val="89"/>
      <w:lvlText w:val="表-%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43B78CB"/>
    <w:multiLevelType w:val="multilevel"/>
    <w:tmpl w:val="043B78CB"/>
    <w:lvl w:ilvl="0" w:tentative="0">
      <w:start w:val="1"/>
      <w:numFmt w:val="decimal"/>
      <w:pStyle w:val="57"/>
      <w:lvlText w:val="1.%1."/>
      <w:lvlJc w:val="left"/>
      <w:pPr>
        <w:ind w:left="840" w:hanging="420"/>
      </w:pPr>
      <w:rPr>
        <w:rFonts w:hint="eastAsia"/>
      </w:rPr>
    </w:lvl>
    <w:lvl w:ilvl="1" w:tentative="0">
      <w:start w:val="1"/>
      <w:numFmt w:val="lowerLetter"/>
      <w:lvlText w:val="%2)"/>
      <w:lvlJc w:val="left"/>
      <w:pPr>
        <w:ind w:left="-660" w:hanging="420"/>
      </w:pPr>
    </w:lvl>
    <w:lvl w:ilvl="2" w:tentative="0">
      <w:start w:val="1"/>
      <w:numFmt w:val="lowerRoman"/>
      <w:lvlText w:val="%3."/>
      <w:lvlJc w:val="right"/>
      <w:pPr>
        <w:ind w:left="-240" w:hanging="420"/>
      </w:pPr>
    </w:lvl>
    <w:lvl w:ilvl="3" w:tentative="0">
      <w:start w:val="1"/>
      <w:numFmt w:val="decimal"/>
      <w:lvlText w:val="%4."/>
      <w:lvlJc w:val="left"/>
      <w:pPr>
        <w:ind w:left="180" w:hanging="420"/>
      </w:pPr>
    </w:lvl>
    <w:lvl w:ilvl="4" w:tentative="0">
      <w:start w:val="1"/>
      <w:numFmt w:val="lowerLetter"/>
      <w:lvlText w:val="%5)"/>
      <w:lvlJc w:val="left"/>
      <w:pPr>
        <w:ind w:left="600" w:hanging="420"/>
      </w:pPr>
    </w:lvl>
    <w:lvl w:ilvl="5" w:tentative="0">
      <w:start w:val="1"/>
      <w:numFmt w:val="lowerRoman"/>
      <w:lvlText w:val="%6."/>
      <w:lvlJc w:val="right"/>
      <w:pPr>
        <w:ind w:left="1020" w:hanging="420"/>
      </w:pPr>
    </w:lvl>
    <w:lvl w:ilvl="6" w:tentative="0">
      <w:start w:val="1"/>
      <w:numFmt w:val="decimal"/>
      <w:lvlText w:val="%7."/>
      <w:lvlJc w:val="left"/>
      <w:pPr>
        <w:ind w:left="1440" w:hanging="420"/>
      </w:pPr>
    </w:lvl>
    <w:lvl w:ilvl="7" w:tentative="0">
      <w:start w:val="1"/>
      <w:numFmt w:val="lowerLetter"/>
      <w:lvlText w:val="%8)"/>
      <w:lvlJc w:val="left"/>
      <w:pPr>
        <w:ind w:left="1860" w:hanging="420"/>
      </w:pPr>
    </w:lvl>
    <w:lvl w:ilvl="8" w:tentative="0">
      <w:start w:val="1"/>
      <w:numFmt w:val="lowerRoman"/>
      <w:lvlText w:val="%9."/>
      <w:lvlJc w:val="right"/>
      <w:pPr>
        <w:ind w:left="2280" w:hanging="420"/>
      </w:pPr>
    </w:lvl>
  </w:abstractNum>
  <w:abstractNum w:abstractNumId="3">
    <w:nsid w:val="336F4D5A"/>
    <w:multiLevelType w:val="singleLevel"/>
    <w:tmpl w:val="336F4D5A"/>
    <w:lvl w:ilvl="0" w:tentative="0">
      <w:start w:val="1"/>
      <w:numFmt w:val="bullet"/>
      <w:lvlText w:val=""/>
      <w:lvlJc w:val="left"/>
      <w:pPr>
        <w:ind w:left="420" w:hanging="420"/>
      </w:pPr>
      <w:rPr>
        <w:rFonts w:hint="default" w:ascii="Wingdings" w:hAnsi="Wingdings"/>
      </w:rPr>
    </w:lvl>
  </w:abstractNum>
  <w:abstractNum w:abstractNumId="4">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7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suff w:val="space"/>
      <w:lvlText w:val="表%9"/>
      <w:lvlJc w:val="center"/>
      <w:pPr>
        <w:ind w:left="0" w:firstLine="0"/>
      </w:pPr>
      <w:rPr>
        <w:rFonts w:hint="default" w:ascii="Arial" w:hAnsi="Arial" w:eastAsia="黑体"/>
        <w:b w:val="0"/>
        <w:i w:val="0"/>
        <w:sz w:val="18"/>
        <w:szCs w:val="18"/>
      </w:rPr>
    </w:lvl>
  </w:abstractNum>
  <w:abstractNum w:abstractNumId="5">
    <w:nsid w:val="59BD009D"/>
    <w:multiLevelType w:val="multilevel"/>
    <w:tmpl w:val="59BD009D"/>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1432"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5"/>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33"/>
    <w:rsid w:val="000018EF"/>
    <w:rsid w:val="00004860"/>
    <w:rsid w:val="000272CE"/>
    <w:rsid w:val="00061149"/>
    <w:rsid w:val="00063C46"/>
    <w:rsid w:val="000A7887"/>
    <w:rsid w:val="000B7FDF"/>
    <w:rsid w:val="000C4C79"/>
    <w:rsid w:val="000E2694"/>
    <w:rsid w:val="000F0577"/>
    <w:rsid w:val="00113879"/>
    <w:rsid w:val="001B2E0B"/>
    <w:rsid w:val="001C1008"/>
    <w:rsid w:val="001D1566"/>
    <w:rsid w:val="001F081F"/>
    <w:rsid w:val="002112E6"/>
    <w:rsid w:val="00212E4B"/>
    <w:rsid w:val="0022313F"/>
    <w:rsid w:val="00223F85"/>
    <w:rsid w:val="00233ED4"/>
    <w:rsid w:val="00265E04"/>
    <w:rsid w:val="00270E5E"/>
    <w:rsid w:val="00275ED2"/>
    <w:rsid w:val="00285524"/>
    <w:rsid w:val="002B43FC"/>
    <w:rsid w:val="002D1B84"/>
    <w:rsid w:val="002D5733"/>
    <w:rsid w:val="003269CB"/>
    <w:rsid w:val="00341623"/>
    <w:rsid w:val="003752E7"/>
    <w:rsid w:val="003B4E8C"/>
    <w:rsid w:val="003E79CF"/>
    <w:rsid w:val="00412339"/>
    <w:rsid w:val="00452C41"/>
    <w:rsid w:val="0046144A"/>
    <w:rsid w:val="0047054B"/>
    <w:rsid w:val="00497BFF"/>
    <w:rsid w:val="004A19C9"/>
    <w:rsid w:val="004B65BE"/>
    <w:rsid w:val="004D525A"/>
    <w:rsid w:val="004E78F3"/>
    <w:rsid w:val="00501F58"/>
    <w:rsid w:val="00507B8A"/>
    <w:rsid w:val="005411E2"/>
    <w:rsid w:val="005532EC"/>
    <w:rsid w:val="005B750C"/>
    <w:rsid w:val="005F1888"/>
    <w:rsid w:val="005F76A7"/>
    <w:rsid w:val="00600D3B"/>
    <w:rsid w:val="006019A4"/>
    <w:rsid w:val="00612119"/>
    <w:rsid w:val="00617331"/>
    <w:rsid w:val="00631E16"/>
    <w:rsid w:val="00633BBB"/>
    <w:rsid w:val="00634D2D"/>
    <w:rsid w:val="00644501"/>
    <w:rsid w:val="00656DF1"/>
    <w:rsid w:val="00672522"/>
    <w:rsid w:val="00687DB9"/>
    <w:rsid w:val="00734B95"/>
    <w:rsid w:val="00736920"/>
    <w:rsid w:val="007407EB"/>
    <w:rsid w:val="00742AC1"/>
    <w:rsid w:val="007468EB"/>
    <w:rsid w:val="00757C3E"/>
    <w:rsid w:val="00782867"/>
    <w:rsid w:val="00792998"/>
    <w:rsid w:val="00793A33"/>
    <w:rsid w:val="007B703A"/>
    <w:rsid w:val="007C7AA4"/>
    <w:rsid w:val="007E2AE2"/>
    <w:rsid w:val="007F5809"/>
    <w:rsid w:val="00812657"/>
    <w:rsid w:val="00831D0B"/>
    <w:rsid w:val="00841C32"/>
    <w:rsid w:val="0085346F"/>
    <w:rsid w:val="008663CE"/>
    <w:rsid w:val="00872C57"/>
    <w:rsid w:val="00930115"/>
    <w:rsid w:val="0095068C"/>
    <w:rsid w:val="00960CB5"/>
    <w:rsid w:val="0096634E"/>
    <w:rsid w:val="009904BE"/>
    <w:rsid w:val="009B1A2E"/>
    <w:rsid w:val="009B1EA8"/>
    <w:rsid w:val="009B3498"/>
    <w:rsid w:val="009B5FF1"/>
    <w:rsid w:val="009B64D7"/>
    <w:rsid w:val="009D6A8B"/>
    <w:rsid w:val="00A32131"/>
    <w:rsid w:val="00A42265"/>
    <w:rsid w:val="00A44C90"/>
    <w:rsid w:val="00A6319C"/>
    <w:rsid w:val="00A64859"/>
    <w:rsid w:val="00A82475"/>
    <w:rsid w:val="00A86650"/>
    <w:rsid w:val="00AA2ED0"/>
    <w:rsid w:val="00AD0016"/>
    <w:rsid w:val="00AE160F"/>
    <w:rsid w:val="00AF5C97"/>
    <w:rsid w:val="00AF6616"/>
    <w:rsid w:val="00B1454D"/>
    <w:rsid w:val="00B2399F"/>
    <w:rsid w:val="00B34299"/>
    <w:rsid w:val="00B86E4F"/>
    <w:rsid w:val="00BA0F55"/>
    <w:rsid w:val="00BB65D2"/>
    <w:rsid w:val="00BF1396"/>
    <w:rsid w:val="00C05A45"/>
    <w:rsid w:val="00C1502C"/>
    <w:rsid w:val="00C217E0"/>
    <w:rsid w:val="00C23EFA"/>
    <w:rsid w:val="00C502B3"/>
    <w:rsid w:val="00CA240A"/>
    <w:rsid w:val="00CC1228"/>
    <w:rsid w:val="00CE4F5F"/>
    <w:rsid w:val="00D13E81"/>
    <w:rsid w:val="00D1483C"/>
    <w:rsid w:val="00D14892"/>
    <w:rsid w:val="00D534A6"/>
    <w:rsid w:val="00D65085"/>
    <w:rsid w:val="00DA1E13"/>
    <w:rsid w:val="00DD5889"/>
    <w:rsid w:val="00DE0977"/>
    <w:rsid w:val="00E10A23"/>
    <w:rsid w:val="00E6639A"/>
    <w:rsid w:val="00E82B0B"/>
    <w:rsid w:val="00EB0F93"/>
    <w:rsid w:val="00ED1DFD"/>
    <w:rsid w:val="00F5337E"/>
    <w:rsid w:val="00F63626"/>
    <w:rsid w:val="00FC0D75"/>
    <w:rsid w:val="00FC28BB"/>
    <w:rsid w:val="00FD22F7"/>
    <w:rsid w:val="00FF4F82"/>
    <w:rsid w:val="073E6F3C"/>
    <w:rsid w:val="12FA073E"/>
    <w:rsid w:val="23506B45"/>
    <w:rsid w:val="3D861ED0"/>
    <w:rsid w:val="3E790434"/>
    <w:rsid w:val="45AB5FA2"/>
    <w:rsid w:val="5A6550F0"/>
    <w:rsid w:val="6B75707C"/>
    <w:rsid w:val="70DD57A1"/>
    <w:rsid w:val="7D93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imes New Roman"/>
      <w:sz w:val="24"/>
      <w:szCs w:val="24"/>
      <w:lang w:val="en-US" w:eastAsia="zh-CN" w:bidi="ar-SA"/>
    </w:rPr>
  </w:style>
  <w:style w:type="paragraph" w:styleId="2">
    <w:name w:val="heading 1"/>
    <w:basedOn w:val="1"/>
    <w:next w:val="1"/>
    <w:link w:val="73"/>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74"/>
    <w:qFormat/>
    <w:uiPriority w:val="0"/>
    <w:pPr>
      <w:keepNext/>
      <w:numPr>
        <w:ilvl w:val="1"/>
        <w:numId w:val="1"/>
      </w:numPr>
      <w:spacing w:before="240" w:after="60"/>
      <w:outlineLvl w:val="1"/>
    </w:pPr>
    <w:rPr>
      <w:rFonts w:ascii="Arial" w:hAnsi="Arial" w:cs="Arial"/>
      <w:b/>
      <w:bCs/>
      <w:iCs/>
      <w:sz w:val="28"/>
      <w:szCs w:val="28"/>
    </w:rPr>
  </w:style>
  <w:style w:type="paragraph" w:styleId="4">
    <w:name w:val="heading 3"/>
    <w:basedOn w:val="1"/>
    <w:next w:val="1"/>
    <w:link w:val="75"/>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link w:val="76"/>
    <w:qFormat/>
    <w:uiPriority w:val="0"/>
    <w:pPr>
      <w:keepNext/>
      <w:numPr>
        <w:ilvl w:val="3"/>
        <w:numId w:val="1"/>
      </w:numPr>
      <w:spacing w:before="240" w:after="60"/>
      <w:outlineLvl w:val="3"/>
    </w:pPr>
    <w:rPr>
      <w:b/>
      <w:bCs/>
      <w:sz w:val="28"/>
      <w:szCs w:val="28"/>
    </w:rPr>
  </w:style>
  <w:style w:type="paragraph" w:styleId="6">
    <w:name w:val="heading 5"/>
    <w:basedOn w:val="1"/>
    <w:next w:val="1"/>
    <w:link w:val="80"/>
    <w:qFormat/>
    <w:uiPriority w:val="0"/>
    <w:pPr>
      <w:numPr>
        <w:ilvl w:val="4"/>
        <w:numId w:val="1"/>
      </w:numPr>
      <w:spacing w:before="240" w:after="60"/>
      <w:outlineLvl w:val="4"/>
    </w:pPr>
    <w:rPr>
      <w:b/>
      <w:bCs/>
      <w:iCs/>
      <w:sz w:val="26"/>
      <w:szCs w:val="26"/>
    </w:rPr>
  </w:style>
  <w:style w:type="paragraph" w:styleId="7">
    <w:name w:val="heading 6"/>
    <w:basedOn w:val="1"/>
    <w:next w:val="1"/>
    <w:link w:val="81"/>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link w:val="82"/>
    <w:qFormat/>
    <w:uiPriority w:val="0"/>
    <w:pPr>
      <w:keepNext/>
      <w:keepLines/>
      <w:numPr>
        <w:ilvl w:val="6"/>
        <w:numId w:val="1"/>
      </w:numPr>
      <w:spacing w:before="240" w:after="64" w:line="317" w:lineRule="auto"/>
      <w:outlineLvl w:val="6"/>
    </w:pPr>
    <w:rPr>
      <w:b/>
    </w:rPr>
  </w:style>
  <w:style w:type="paragraph" w:styleId="9">
    <w:name w:val="heading 8"/>
    <w:basedOn w:val="1"/>
    <w:next w:val="1"/>
    <w:link w:val="83"/>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link w:val="84"/>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pPr>
    <w:rPr>
      <w:rFonts w:ascii="等线" w:eastAsia="等线"/>
      <w:sz w:val="20"/>
      <w:szCs w:val="20"/>
    </w:rPr>
  </w:style>
  <w:style w:type="paragraph" w:styleId="12">
    <w:name w:val="table of authorities"/>
    <w:basedOn w:val="1"/>
    <w:next w:val="1"/>
    <w:unhideWhenUsed/>
    <w:qFormat/>
    <w:uiPriority w:val="0"/>
    <w:pPr>
      <w:widowControl w:val="0"/>
      <w:spacing w:line="300" w:lineRule="auto"/>
      <w:ind w:left="420" w:leftChars="200" w:firstLine="200" w:firstLineChars="200"/>
    </w:pPr>
    <w:rPr>
      <w:szCs w:val="20"/>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pPr>
      <w:jc w:val="center"/>
    </w:pPr>
    <w:rPr>
      <w:rFonts w:cs="宋体"/>
      <w:b/>
      <w:kern w:val="2"/>
    </w:rPr>
  </w:style>
  <w:style w:type="paragraph" w:styleId="15">
    <w:name w:val="Document Map"/>
    <w:basedOn w:val="1"/>
    <w:link w:val="85"/>
    <w:qFormat/>
    <w:uiPriority w:val="0"/>
    <w:pPr>
      <w:shd w:val="clear" w:color="auto" w:fill="000080"/>
    </w:pPr>
  </w:style>
  <w:style w:type="paragraph" w:styleId="16">
    <w:name w:val="annotation text"/>
    <w:basedOn w:val="1"/>
    <w:link w:val="41"/>
    <w:qFormat/>
    <w:uiPriority w:val="0"/>
  </w:style>
  <w:style w:type="paragraph" w:styleId="17">
    <w:name w:val="Body Text"/>
    <w:basedOn w:val="1"/>
    <w:link w:val="65"/>
    <w:unhideWhenUsed/>
    <w:qFormat/>
    <w:uiPriority w:val="99"/>
    <w:pPr>
      <w:spacing w:after="120"/>
      <w:ind w:firstLine="420"/>
    </w:pPr>
  </w:style>
  <w:style w:type="paragraph" w:styleId="18">
    <w:name w:val="toc 5"/>
    <w:basedOn w:val="1"/>
    <w:next w:val="1"/>
    <w:qFormat/>
    <w:uiPriority w:val="39"/>
    <w:pPr>
      <w:ind w:left="960"/>
    </w:pPr>
    <w:rPr>
      <w:rFonts w:ascii="等线" w:eastAsia="等线"/>
      <w:sz w:val="20"/>
      <w:szCs w:val="20"/>
    </w:rPr>
  </w:style>
  <w:style w:type="paragraph" w:styleId="19">
    <w:name w:val="toc 3"/>
    <w:basedOn w:val="1"/>
    <w:next w:val="1"/>
    <w:qFormat/>
    <w:uiPriority w:val="39"/>
    <w:pPr>
      <w:ind w:left="480"/>
    </w:pPr>
    <w:rPr>
      <w:rFonts w:ascii="等线" w:hAnsi="等线" w:eastAsia="等线"/>
      <w:sz w:val="20"/>
      <w:szCs w:val="20"/>
    </w:rPr>
  </w:style>
  <w:style w:type="paragraph" w:styleId="20">
    <w:name w:val="toc 8"/>
    <w:basedOn w:val="1"/>
    <w:next w:val="1"/>
    <w:unhideWhenUsed/>
    <w:qFormat/>
    <w:uiPriority w:val="39"/>
    <w:pPr>
      <w:ind w:left="1680"/>
    </w:pPr>
    <w:rPr>
      <w:rFonts w:ascii="等线" w:eastAsia="等线"/>
      <w:sz w:val="20"/>
      <w:szCs w:val="20"/>
    </w:rPr>
  </w:style>
  <w:style w:type="paragraph" w:styleId="21">
    <w:name w:val="Date"/>
    <w:basedOn w:val="1"/>
    <w:next w:val="1"/>
    <w:link w:val="88"/>
    <w:qFormat/>
    <w:uiPriority w:val="0"/>
    <w:pPr>
      <w:ind w:left="100" w:leftChars="2500"/>
    </w:pPr>
  </w:style>
  <w:style w:type="paragraph" w:styleId="22">
    <w:name w:val="Balloon Text"/>
    <w:basedOn w:val="1"/>
    <w:link w:val="43"/>
    <w:qFormat/>
    <w:uiPriority w:val="0"/>
    <w:rPr>
      <w:sz w:val="18"/>
      <w:szCs w:val="18"/>
    </w:rPr>
  </w:style>
  <w:style w:type="paragraph" w:styleId="23">
    <w:name w:val="footer"/>
    <w:basedOn w:val="1"/>
    <w:link w:val="72"/>
    <w:qFormat/>
    <w:uiPriority w:val="0"/>
    <w:pPr>
      <w:tabs>
        <w:tab w:val="center" w:pos="4153"/>
        <w:tab w:val="right" w:pos="8306"/>
      </w:tabs>
      <w:snapToGrid w:val="0"/>
      <w:jc w:val="left"/>
    </w:pPr>
    <w:rPr>
      <w:sz w:val="18"/>
    </w:rPr>
  </w:style>
  <w:style w:type="paragraph" w:styleId="24">
    <w:name w:val="header"/>
    <w:basedOn w:val="1"/>
    <w:link w:val="7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5">
    <w:name w:val="toc 1"/>
    <w:basedOn w:val="1"/>
    <w:next w:val="1"/>
    <w:qFormat/>
    <w:uiPriority w:val="39"/>
    <w:pPr>
      <w:spacing w:before="120"/>
    </w:pPr>
    <w:rPr>
      <w:rFonts w:ascii="等线" w:eastAsia="等线"/>
      <w:b/>
      <w:bCs/>
      <w:i/>
      <w:iCs/>
    </w:rPr>
  </w:style>
  <w:style w:type="paragraph" w:styleId="26">
    <w:name w:val="toc 4"/>
    <w:basedOn w:val="1"/>
    <w:next w:val="1"/>
    <w:qFormat/>
    <w:uiPriority w:val="39"/>
    <w:pPr>
      <w:ind w:left="720"/>
    </w:pPr>
    <w:rPr>
      <w:rFonts w:ascii="等线" w:eastAsia="等线"/>
      <w:sz w:val="20"/>
      <w:szCs w:val="20"/>
    </w:rPr>
  </w:style>
  <w:style w:type="paragraph" w:styleId="27">
    <w:name w:val="toc 6"/>
    <w:basedOn w:val="1"/>
    <w:next w:val="1"/>
    <w:unhideWhenUsed/>
    <w:qFormat/>
    <w:uiPriority w:val="39"/>
    <w:pPr>
      <w:ind w:left="1200"/>
    </w:pPr>
    <w:rPr>
      <w:rFonts w:ascii="等线" w:eastAsia="等线"/>
      <w:sz w:val="20"/>
      <w:szCs w:val="20"/>
    </w:rPr>
  </w:style>
  <w:style w:type="paragraph" w:styleId="28">
    <w:name w:val="toc 2"/>
    <w:basedOn w:val="1"/>
    <w:next w:val="1"/>
    <w:qFormat/>
    <w:uiPriority w:val="39"/>
    <w:pPr>
      <w:spacing w:before="120"/>
      <w:ind w:left="240"/>
    </w:pPr>
    <w:rPr>
      <w:rFonts w:ascii="等线" w:eastAsia="等线"/>
      <w:b/>
      <w:bCs/>
      <w:sz w:val="22"/>
      <w:szCs w:val="22"/>
    </w:rPr>
  </w:style>
  <w:style w:type="paragraph" w:styleId="29">
    <w:name w:val="toc 9"/>
    <w:basedOn w:val="1"/>
    <w:next w:val="1"/>
    <w:unhideWhenUsed/>
    <w:qFormat/>
    <w:uiPriority w:val="39"/>
    <w:pPr>
      <w:ind w:left="1920"/>
    </w:pPr>
    <w:rPr>
      <w:rFonts w:ascii="等线" w:eastAsia="等线"/>
      <w:sz w:val="20"/>
      <w:szCs w:val="20"/>
    </w:rPr>
  </w:style>
  <w:style w:type="paragraph" w:styleId="30">
    <w:name w:val="Normal (Web)"/>
    <w:basedOn w:val="1"/>
    <w:qFormat/>
    <w:uiPriority w:val="99"/>
  </w:style>
  <w:style w:type="paragraph" w:styleId="31">
    <w:name w:val="Title"/>
    <w:basedOn w:val="1"/>
    <w:qFormat/>
    <w:uiPriority w:val="0"/>
    <w:pPr>
      <w:spacing w:before="240" w:after="60"/>
      <w:jc w:val="center"/>
      <w:outlineLvl w:val="0"/>
    </w:pPr>
    <w:rPr>
      <w:rFonts w:ascii="Arial" w:hAnsi="Arial" w:cs="Arial"/>
      <w:b/>
      <w:bCs/>
      <w:kern w:val="28"/>
      <w:sz w:val="32"/>
      <w:szCs w:val="32"/>
    </w:rPr>
  </w:style>
  <w:style w:type="paragraph" w:styleId="32">
    <w:name w:val="annotation subject"/>
    <w:basedOn w:val="16"/>
    <w:next w:val="16"/>
    <w:link w:val="44"/>
    <w:qFormat/>
    <w:uiPriority w:val="0"/>
    <w:rPr>
      <w:b/>
      <w:bCs/>
    </w:rPr>
  </w:style>
  <w:style w:type="paragraph" w:styleId="33">
    <w:name w:val="Body Text First Indent"/>
    <w:basedOn w:val="17"/>
    <w:uiPriority w:val="0"/>
    <w:pPr>
      <w:ind w:firstLine="100" w:firstLineChars="100"/>
    </w:pPr>
  </w:style>
  <w:style w:type="table" w:styleId="35">
    <w:name w:val="Table Grid"/>
    <w:basedOn w:val="34"/>
    <w:qFormat/>
    <w:uiPriority w:val="39"/>
    <w:pPr>
      <w:widowControl w:val="0"/>
      <w:jc w:val="both"/>
    </w:pPr>
    <w:rPr>
      <w:rFonts w:eastAsia="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FollowedHyperlink"/>
    <w:basedOn w:val="36"/>
    <w:qFormat/>
    <w:uiPriority w:val="0"/>
    <w:rPr>
      <w:color w:val="800080"/>
      <w:u w:val="single"/>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批注文字 字符"/>
    <w:link w:val="16"/>
    <w:qFormat/>
    <w:uiPriority w:val="0"/>
  </w:style>
  <w:style w:type="character" w:customStyle="1" w:styleId="42">
    <w:name w:val="正文文本 字符1"/>
    <w:qFormat/>
    <w:uiPriority w:val="99"/>
    <w:rPr>
      <w:rFonts w:cs="宋体"/>
      <w:kern w:val="2"/>
      <w:szCs w:val="20"/>
    </w:rPr>
  </w:style>
  <w:style w:type="character" w:customStyle="1" w:styleId="43">
    <w:name w:val="批注框文本 字符"/>
    <w:link w:val="22"/>
    <w:qFormat/>
    <w:uiPriority w:val="0"/>
    <w:rPr>
      <w:sz w:val="18"/>
      <w:szCs w:val="18"/>
    </w:rPr>
  </w:style>
  <w:style w:type="character" w:customStyle="1" w:styleId="44">
    <w:name w:val="批注主题 字符"/>
    <w:link w:val="32"/>
    <w:qFormat/>
    <w:uiPriority w:val="0"/>
    <w:rPr>
      <w:b/>
      <w:bCs/>
    </w:rPr>
  </w:style>
  <w:style w:type="paragraph" w:styleId="45">
    <w:name w:val="List Paragraph"/>
    <w:basedOn w:val="1"/>
    <w:link w:val="46"/>
    <w:qFormat/>
    <w:uiPriority w:val="34"/>
    <w:pPr>
      <w:widowControl w:val="0"/>
      <w:ind w:firstLine="420" w:firstLineChars="200"/>
    </w:pPr>
    <w:rPr>
      <w:kern w:val="2"/>
      <w:sz w:val="21"/>
    </w:rPr>
  </w:style>
  <w:style w:type="character" w:customStyle="1" w:styleId="46">
    <w:name w:val="列表段落 字符"/>
    <w:link w:val="45"/>
    <w:qFormat/>
    <w:uiPriority w:val="34"/>
    <w:rPr>
      <w:kern w:val="2"/>
      <w:sz w:val="21"/>
    </w:rPr>
  </w:style>
  <w:style w:type="paragraph" w:customStyle="1" w:styleId="47">
    <w:name w:val="标题1"/>
    <w:basedOn w:val="2"/>
    <w:qFormat/>
    <w:uiPriority w:val="0"/>
    <w:pPr>
      <w:numPr>
        <w:ilvl w:val="0"/>
        <w:numId w:val="2"/>
      </w:numPr>
      <w:spacing w:before="720" w:after="240"/>
    </w:pPr>
    <w:rPr>
      <w:rFonts w:cs="Times New Roman"/>
      <w:spacing w:val="20"/>
      <w:kern w:val="20"/>
      <w:sz w:val="36"/>
      <w:szCs w:val="44"/>
    </w:rPr>
  </w:style>
  <w:style w:type="paragraph" w:customStyle="1" w:styleId="48">
    <w:name w:val="标题2"/>
    <w:basedOn w:val="3"/>
    <w:qFormat/>
    <w:uiPriority w:val="0"/>
    <w:pPr>
      <w:numPr>
        <w:numId w:val="2"/>
      </w:numPr>
      <w:tabs>
        <w:tab w:val="left" w:pos="1247"/>
      </w:tabs>
      <w:spacing w:before="320" w:after="160"/>
    </w:pPr>
    <w:rPr>
      <w:i/>
      <w:iCs w:val="0"/>
      <w:spacing w:val="20"/>
      <w:kern w:val="28"/>
      <w:lang w:eastAsia="en-US"/>
    </w:rPr>
  </w:style>
  <w:style w:type="paragraph" w:customStyle="1" w:styleId="49">
    <w:name w:val="标题3"/>
    <w:basedOn w:val="4"/>
    <w:link w:val="50"/>
    <w:qFormat/>
    <w:uiPriority w:val="0"/>
    <w:pPr>
      <w:numPr>
        <w:numId w:val="2"/>
      </w:numPr>
      <w:tabs>
        <w:tab w:val="left" w:pos="1956"/>
      </w:tabs>
      <w:spacing w:after="120"/>
    </w:pPr>
    <w:rPr>
      <w:rFonts w:cs="Times New Roman"/>
      <w:spacing w:val="20"/>
      <w:sz w:val="24"/>
      <w:szCs w:val="24"/>
      <w:lang w:val="pt-BR"/>
    </w:rPr>
  </w:style>
  <w:style w:type="character" w:customStyle="1" w:styleId="50">
    <w:name w:val="标题3 Char"/>
    <w:link w:val="49"/>
    <w:qFormat/>
    <w:uiPriority w:val="0"/>
    <w:rPr>
      <w:rFonts w:cs="Times New Roman"/>
      <w:spacing w:val="20"/>
      <w:sz w:val="24"/>
      <w:szCs w:val="24"/>
      <w:lang w:val="pt-BR"/>
    </w:rPr>
  </w:style>
  <w:style w:type="paragraph" w:customStyle="1" w:styleId="51">
    <w:name w:val="标题4"/>
    <w:basedOn w:val="5"/>
    <w:qFormat/>
    <w:uiPriority w:val="0"/>
    <w:pPr>
      <w:keepNext w:val="0"/>
      <w:numPr>
        <w:numId w:val="2"/>
      </w:numPr>
      <w:tabs>
        <w:tab w:val="left" w:pos="1247"/>
      </w:tabs>
      <w:spacing w:before="120" w:after="0"/>
    </w:pPr>
    <w:rPr>
      <w:rFonts w:ascii="Arial" w:hAnsi="Arial"/>
      <w:iCs/>
      <w:sz w:val="21"/>
      <w:szCs w:val="20"/>
      <w:lang w:val="pt-BR" w:eastAsia="en-US"/>
    </w:rPr>
  </w:style>
  <w:style w:type="paragraph" w:customStyle="1" w:styleId="52">
    <w:name w:val="*正文"/>
    <w:basedOn w:val="1"/>
    <w:link w:val="53"/>
    <w:qFormat/>
    <w:uiPriority w:val="0"/>
    <w:pPr>
      <w:widowControl w:val="0"/>
      <w:ind w:firstLine="200" w:firstLineChars="200"/>
    </w:pPr>
    <w:rPr>
      <w:rFonts w:ascii="宋体" w:hAnsi="宋体" w:cs="宋体"/>
      <w:kern w:val="2"/>
      <w:szCs w:val="22"/>
    </w:rPr>
  </w:style>
  <w:style w:type="character" w:customStyle="1" w:styleId="53">
    <w:name w:val="*正文 Char"/>
    <w:link w:val="52"/>
    <w:qFormat/>
    <w:uiPriority w:val="0"/>
    <w:rPr>
      <w:rFonts w:ascii="宋体" w:hAnsi="宋体" w:cs="宋体"/>
      <w:kern w:val="2"/>
      <w:szCs w:val="22"/>
    </w:rPr>
  </w:style>
  <w:style w:type="paragraph" w:customStyle="1" w:styleId="54">
    <w:name w:val="_Style 47"/>
    <w:basedOn w:val="2"/>
    <w:next w:val="1"/>
    <w:qFormat/>
    <w:uiPriority w:val="39"/>
    <w:pPr>
      <w:keepLines/>
      <w:spacing w:before="480" w:after="0" w:line="276" w:lineRule="auto"/>
      <w:outlineLvl w:val="9"/>
    </w:pPr>
    <w:rPr>
      <w:rFonts w:ascii="Cambria" w:hAnsi="Cambria" w:cs="Times New Roman"/>
      <w:color w:val="365F91"/>
      <w:kern w:val="0"/>
      <w:sz w:val="28"/>
      <w:szCs w:val="28"/>
    </w:rPr>
  </w:style>
  <w:style w:type="paragraph" w:customStyle="1" w:styleId="55">
    <w:name w:val="Body"/>
    <w:basedOn w:val="1"/>
    <w:link w:val="56"/>
    <w:qFormat/>
    <w:uiPriority w:val="0"/>
    <w:pPr>
      <w:tabs>
        <w:tab w:val="left" w:pos="1247"/>
      </w:tabs>
      <w:spacing w:before="120" w:line="288" w:lineRule="auto"/>
      <w:ind w:firstLine="560"/>
    </w:pPr>
    <w:rPr>
      <w:rFonts w:ascii="仿宋" w:hAnsi="仿宋" w:eastAsia="仿宋"/>
      <w:kern w:val="2"/>
      <w:sz w:val="28"/>
      <w:szCs w:val="28"/>
    </w:rPr>
  </w:style>
  <w:style w:type="character" w:customStyle="1" w:styleId="56">
    <w:name w:val="Body Char"/>
    <w:link w:val="55"/>
    <w:qFormat/>
    <w:uiPriority w:val="0"/>
    <w:rPr>
      <w:rFonts w:ascii="仿宋" w:hAnsi="仿宋" w:eastAsia="仿宋"/>
      <w:kern w:val="2"/>
      <w:sz w:val="28"/>
      <w:szCs w:val="28"/>
    </w:rPr>
  </w:style>
  <w:style w:type="paragraph" w:customStyle="1" w:styleId="57">
    <w:name w:val="列出段落1"/>
    <w:basedOn w:val="1"/>
    <w:qFormat/>
    <w:uiPriority w:val="34"/>
    <w:pPr>
      <w:widowControl w:val="0"/>
      <w:numPr>
        <w:ilvl w:val="0"/>
        <w:numId w:val="3"/>
      </w:numPr>
      <w:ind w:firstLine="0"/>
      <w:outlineLvl w:val="1"/>
    </w:pPr>
    <w:rPr>
      <w:rFonts w:ascii="黑体" w:hAnsi="黑体" w:eastAsia="黑体"/>
      <w:b/>
      <w:snapToGrid w:val="0"/>
      <w:kern w:val="2"/>
      <w:sz w:val="28"/>
      <w:szCs w:val="28"/>
    </w:rPr>
  </w:style>
  <w:style w:type="paragraph" w:customStyle="1" w:styleId="58">
    <w:name w:val="正文（jacob）"/>
    <w:basedOn w:val="1"/>
    <w:link w:val="59"/>
    <w:qFormat/>
    <w:uiPriority w:val="0"/>
    <w:pPr>
      <w:widowControl w:val="0"/>
      <w:ind w:firstLine="480" w:firstLineChars="200"/>
    </w:pPr>
    <w:rPr>
      <w:rFonts w:ascii="宋体" w:hAnsi="宋体"/>
      <w:kern w:val="2"/>
      <w:szCs w:val="21"/>
    </w:rPr>
  </w:style>
  <w:style w:type="character" w:customStyle="1" w:styleId="59">
    <w:name w:val="正文（jacob） 字符"/>
    <w:link w:val="58"/>
    <w:qFormat/>
    <w:uiPriority w:val="0"/>
    <w:rPr>
      <w:rFonts w:ascii="宋体" w:hAnsi="宋体"/>
      <w:kern w:val="2"/>
      <w:szCs w:val="21"/>
    </w:rPr>
  </w:style>
  <w:style w:type="paragraph" w:customStyle="1" w:styleId="60">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列出段落11"/>
    <w:basedOn w:val="1"/>
    <w:qFormat/>
    <w:uiPriority w:val="34"/>
    <w:pPr>
      <w:widowControl w:val="0"/>
      <w:ind w:firstLine="420" w:firstLineChars="200"/>
    </w:pPr>
    <w:rPr>
      <w:rFonts w:ascii="Calibri" w:hAnsi="Calibri"/>
      <w:szCs w:val="22"/>
    </w:rPr>
  </w:style>
  <w:style w:type="paragraph" w:customStyle="1" w:styleId="62">
    <w:name w:val="Item List"/>
    <w:qFormat/>
    <w:uiPriority w:val="0"/>
    <w:pPr>
      <w:tabs>
        <w:tab w:val="left" w:pos="993"/>
      </w:tabs>
      <w:adjustRightInd w:val="0"/>
      <w:snapToGrid w:val="0"/>
      <w:spacing w:before="80" w:after="80" w:line="200" w:lineRule="atLeast"/>
      <w:ind w:left="993" w:hanging="284"/>
      <w:jc w:val="both"/>
    </w:pPr>
    <w:rPr>
      <w:rFonts w:ascii="Times New Roman" w:hAnsi="Times New Roman" w:eastAsia="宋体" w:cs="Arial"/>
      <w:sz w:val="18"/>
      <w:szCs w:val="18"/>
      <w:lang w:val="en-US" w:eastAsia="zh-CN" w:bidi="ar-SA"/>
    </w:rPr>
  </w:style>
  <w:style w:type="character" w:customStyle="1" w:styleId="63">
    <w:name w:val="_Style 56"/>
    <w:unhideWhenUsed/>
    <w:qFormat/>
    <w:uiPriority w:val="99"/>
    <w:rPr>
      <w:color w:val="605E5C"/>
      <w:shd w:val="clear" w:color="auto" w:fill="E1DFDD"/>
    </w:rPr>
  </w:style>
  <w:style w:type="character" w:customStyle="1" w:styleId="64">
    <w:name w:val="列出段落 Char"/>
    <w:qFormat/>
    <w:uiPriority w:val="34"/>
    <w:rPr>
      <w:rFonts w:ascii="Times New Roman" w:hAnsi="Times New Roman" w:eastAsia="宋体" w:cs="Times New Roman"/>
      <w:szCs w:val="24"/>
    </w:rPr>
  </w:style>
  <w:style w:type="character" w:customStyle="1" w:styleId="65">
    <w:name w:val="正文文本 字符"/>
    <w:link w:val="17"/>
    <w:qFormat/>
    <w:uiPriority w:val="0"/>
    <w:rPr>
      <w:sz w:val="24"/>
      <w:szCs w:val="24"/>
    </w:r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Table Text"/>
    <w:basedOn w:val="1"/>
    <w:semiHidden/>
    <w:qFormat/>
    <w:uiPriority w:val="0"/>
    <w:rPr>
      <w:rFonts w:ascii="微软雅黑" w:hAnsi="微软雅黑" w:eastAsia="微软雅黑" w:cs="微软雅黑"/>
      <w:sz w:val="18"/>
      <w:szCs w:val="18"/>
      <w:lang w:eastAsia="en-US"/>
    </w:rPr>
  </w:style>
  <w:style w:type="paragraph" w:customStyle="1" w:styleId="68">
    <w:name w:val="正文缩进*"/>
    <w:basedOn w:val="33"/>
    <w:next w:val="17"/>
    <w:link w:val="69"/>
    <w:qFormat/>
    <w:uiPriority w:val="0"/>
    <w:pPr>
      <w:spacing w:before="40" w:after="40"/>
      <w:ind w:firstLine="880" w:firstLineChars="200"/>
    </w:pPr>
  </w:style>
  <w:style w:type="character" w:customStyle="1" w:styleId="69">
    <w:name w:val="正文缩进* Char"/>
    <w:link w:val="68"/>
    <w:qFormat/>
    <w:uiPriority w:val="0"/>
  </w:style>
  <w:style w:type="paragraph" w:customStyle="1" w:styleId="70">
    <w:name w:val="插图题注"/>
    <w:next w:val="1"/>
    <w:qFormat/>
    <w:uiPriority w:val="0"/>
    <w:pPr>
      <w:numPr>
        <w:ilvl w:val="7"/>
        <w:numId w:val="4"/>
      </w:numPr>
      <w:spacing w:afterLines="100"/>
      <w:ind w:left="1089" w:hanging="369"/>
      <w:jc w:val="center"/>
    </w:pPr>
    <w:rPr>
      <w:rFonts w:ascii="Arial" w:hAnsi="Arial" w:eastAsia="宋体" w:cs="Times New Roman"/>
      <w:sz w:val="18"/>
      <w:szCs w:val="18"/>
      <w:lang w:val="en-US" w:eastAsia="zh-CN" w:bidi="ar-SA"/>
    </w:rPr>
  </w:style>
  <w:style w:type="character" w:customStyle="1" w:styleId="71">
    <w:name w:val="页眉 字符"/>
    <w:link w:val="24"/>
    <w:qFormat/>
    <w:uiPriority w:val="99"/>
    <w:rPr>
      <w:sz w:val="18"/>
    </w:rPr>
  </w:style>
  <w:style w:type="character" w:customStyle="1" w:styleId="72">
    <w:name w:val="页脚 字符"/>
    <w:link w:val="23"/>
    <w:qFormat/>
    <w:uiPriority w:val="99"/>
    <w:rPr>
      <w:sz w:val="18"/>
    </w:rPr>
  </w:style>
  <w:style w:type="character" w:customStyle="1" w:styleId="73">
    <w:name w:val="标题 1 字符"/>
    <w:link w:val="2"/>
    <w:qFormat/>
    <w:uiPriority w:val="0"/>
    <w:rPr>
      <w:rFonts w:ascii="Arial" w:hAnsi="Arial" w:cs="Arial"/>
      <w:b/>
      <w:bCs/>
      <w:kern w:val="32"/>
      <w:sz w:val="32"/>
      <w:szCs w:val="32"/>
    </w:rPr>
  </w:style>
  <w:style w:type="character" w:customStyle="1" w:styleId="74">
    <w:name w:val="标题 2 字符"/>
    <w:link w:val="3"/>
    <w:qFormat/>
    <w:uiPriority w:val="9"/>
    <w:rPr>
      <w:rFonts w:ascii="Arial" w:hAnsi="Arial" w:cs="Arial"/>
      <w:b/>
      <w:bCs/>
      <w:iCs/>
      <w:sz w:val="28"/>
      <w:szCs w:val="28"/>
    </w:rPr>
  </w:style>
  <w:style w:type="character" w:customStyle="1" w:styleId="75">
    <w:name w:val="标题 3 字符"/>
    <w:link w:val="4"/>
    <w:qFormat/>
    <w:uiPriority w:val="0"/>
    <w:rPr>
      <w:rFonts w:ascii="Arial" w:hAnsi="Arial" w:cs="Arial"/>
      <w:b/>
      <w:bCs/>
      <w:sz w:val="26"/>
      <w:szCs w:val="26"/>
    </w:rPr>
  </w:style>
  <w:style w:type="character" w:customStyle="1" w:styleId="76">
    <w:name w:val="标题 4 字符"/>
    <w:link w:val="5"/>
    <w:qFormat/>
    <w:uiPriority w:val="0"/>
    <w:rPr>
      <w:b/>
      <w:bCs/>
      <w:sz w:val="28"/>
      <w:szCs w:val="28"/>
    </w:rPr>
  </w:style>
  <w:style w:type="paragraph" w:customStyle="1" w:styleId="77">
    <w:name w:val="Q正文"/>
    <w:link w:val="87"/>
    <w:qFormat/>
    <w:uiPriority w:val="0"/>
    <w:pPr>
      <w:spacing w:before="50" w:beforeLines="50" w:after="50" w:afterLines="50" w:line="360" w:lineRule="auto"/>
      <w:ind w:firstLine="200" w:firstLineChars="200"/>
    </w:pPr>
    <w:rPr>
      <w:rFonts w:ascii="Arial" w:hAnsi="Arial" w:eastAsia="宋体" w:cs="Times New Roman"/>
      <w:bCs/>
      <w:kern w:val="2"/>
      <w:sz w:val="24"/>
      <w:szCs w:val="28"/>
      <w:lang w:val="en-US" w:eastAsia="zh-CN" w:bidi="ar-SA"/>
    </w:rPr>
  </w:style>
  <w:style w:type="paragraph" w:customStyle="1" w:styleId="78">
    <w:name w:val="Q0"/>
    <w:basedOn w:val="77"/>
    <w:qFormat/>
    <w:uiPriority w:val="99"/>
    <w:pPr>
      <w:spacing w:beforeLines="0" w:afterLines="0"/>
      <w:ind w:firstLine="0" w:firstLineChars="0"/>
    </w:pPr>
  </w:style>
  <w:style w:type="paragraph" w:customStyle="1" w:styleId="79">
    <w:name w:val="表格"/>
    <w:basedOn w:val="77"/>
    <w:qFormat/>
    <w:uiPriority w:val="0"/>
    <w:pPr>
      <w:spacing w:before="0" w:beforeLines="0" w:after="0" w:afterLines="0" w:line="240" w:lineRule="auto"/>
      <w:ind w:firstLine="0" w:firstLineChars="0"/>
    </w:pPr>
    <w:rPr>
      <w:sz w:val="21"/>
    </w:rPr>
  </w:style>
  <w:style w:type="character" w:customStyle="1" w:styleId="80">
    <w:name w:val="标题 5 字符"/>
    <w:link w:val="6"/>
    <w:qFormat/>
    <w:uiPriority w:val="0"/>
    <w:rPr>
      <w:b/>
      <w:bCs/>
      <w:iCs/>
      <w:sz w:val="26"/>
      <w:szCs w:val="26"/>
    </w:rPr>
  </w:style>
  <w:style w:type="character" w:customStyle="1" w:styleId="81">
    <w:name w:val="标题 6 字符"/>
    <w:link w:val="7"/>
    <w:qFormat/>
    <w:uiPriority w:val="0"/>
    <w:rPr>
      <w:rFonts w:ascii="Arial" w:hAnsi="Arial" w:eastAsia="黑体"/>
      <w:b/>
      <w:sz w:val="24"/>
    </w:rPr>
  </w:style>
  <w:style w:type="character" w:customStyle="1" w:styleId="82">
    <w:name w:val="标题 7 字符"/>
    <w:link w:val="8"/>
    <w:qFormat/>
    <w:uiPriority w:val="0"/>
    <w:rPr>
      <w:b/>
      <w:sz w:val="24"/>
    </w:rPr>
  </w:style>
  <w:style w:type="character" w:customStyle="1" w:styleId="83">
    <w:name w:val="标题 8 字符"/>
    <w:link w:val="9"/>
    <w:qFormat/>
    <w:uiPriority w:val="0"/>
    <w:rPr>
      <w:rFonts w:ascii="Arial" w:hAnsi="Arial" w:eastAsia="黑体"/>
      <w:sz w:val="24"/>
    </w:rPr>
  </w:style>
  <w:style w:type="character" w:customStyle="1" w:styleId="84">
    <w:name w:val="标题 9 字符"/>
    <w:link w:val="10"/>
    <w:qFormat/>
    <w:uiPriority w:val="0"/>
    <w:rPr>
      <w:rFonts w:ascii="Arial" w:hAnsi="Arial" w:eastAsia="黑体"/>
      <w:sz w:val="21"/>
    </w:rPr>
  </w:style>
  <w:style w:type="character" w:customStyle="1" w:styleId="85">
    <w:name w:val="文档结构图 字符"/>
    <w:link w:val="15"/>
    <w:semiHidden/>
    <w:qFormat/>
    <w:uiPriority w:val="99"/>
  </w:style>
  <w:style w:type="paragraph" w:customStyle="1" w:styleId="86">
    <w:name w:val="图片"/>
    <w:basedOn w:val="77"/>
    <w:qFormat/>
    <w:uiPriority w:val="0"/>
    <w:pPr>
      <w:spacing w:before="0" w:beforeLines="0" w:after="0" w:afterLines="0"/>
      <w:ind w:firstLine="0" w:firstLineChars="0"/>
      <w:jc w:val="center"/>
    </w:pPr>
  </w:style>
  <w:style w:type="character" w:customStyle="1" w:styleId="87">
    <w:name w:val="Q正文 字符"/>
    <w:basedOn w:val="36"/>
    <w:link w:val="77"/>
    <w:qFormat/>
    <w:uiPriority w:val="0"/>
    <w:rPr>
      <w:rFonts w:ascii="Arial" w:hAnsi="Arial" w:eastAsia="宋体" w:cs="Times New Roman"/>
      <w:bCs/>
      <w:kern w:val="2"/>
      <w:sz w:val="24"/>
      <w:szCs w:val="28"/>
      <w:lang w:val="en-US" w:eastAsia="zh-CN" w:bidi="ar-SA"/>
    </w:rPr>
  </w:style>
  <w:style w:type="character" w:customStyle="1" w:styleId="88">
    <w:name w:val="日期 字符"/>
    <w:link w:val="21"/>
    <w:semiHidden/>
    <w:qFormat/>
    <w:uiPriority w:val="99"/>
  </w:style>
  <w:style w:type="paragraph" w:customStyle="1" w:styleId="89">
    <w:name w:val="表-1"/>
    <w:next w:val="1"/>
    <w:qFormat/>
    <w:uiPriority w:val="0"/>
    <w:pPr>
      <w:keepLines/>
      <w:numPr>
        <w:ilvl w:val="0"/>
        <w:numId w:val="5"/>
      </w:numPr>
      <w:spacing w:beforeLines="100"/>
      <w:jc w:val="center"/>
    </w:pPr>
    <w:rPr>
      <w:rFonts w:ascii="Arial" w:hAnsi="Arial" w:eastAsia="黑体" w:cs="Times New Roman"/>
      <w:sz w:val="18"/>
      <w:szCs w:val="18"/>
      <w:lang w:val="en-US" w:eastAsia="zh-CN" w:bidi="ar-SA"/>
    </w:rPr>
  </w:style>
  <w:style w:type="paragraph" w:customStyle="1" w:styleId="90">
    <w:name w:val="文档标题"/>
    <w:basedOn w:val="1"/>
    <w:qFormat/>
    <w:uiPriority w:val="0"/>
    <w:pPr>
      <w:tabs>
        <w:tab w:val="left" w:pos="0"/>
      </w:tabs>
      <w:spacing w:before="300" w:after="300"/>
      <w:jc w:val="center"/>
    </w:pPr>
    <w:rPr>
      <w:rFonts w:ascii="Arial" w:hAnsi="Arial"/>
      <w:sz w:val="36"/>
      <w:szCs w:val="36"/>
    </w:rPr>
  </w:style>
  <w:style w:type="character" w:customStyle="1" w:styleId="91">
    <w:name w:val="正文缩进 字符"/>
    <w:link w:val="13"/>
    <w:qFormat/>
    <w:uiPriority w:val="10"/>
  </w:style>
  <w:style w:type="paragraph" w:customStyle="1" w:styleId="92">
    <w:name w:val="TOC 标题1"/>
    <w:basedOn w:val="2"/>
    <w:next w:val="1"/>
    <w:unhideWhenUsed/>
    <w:qFormat/>
    <w:uiPriority w:val="39"/>
    <w:pPr>
      <w:numPr>
        <w:numId w:val="0"/>
      </w:numPr>
      <w:spacing w:after="0" w:line="259" w:lineRule="auto"/>
      <w:outlineLvl w:val="9"/>
    </w:pPr>
    <w:rPr>
      <w:rFonts w:asciiTheme="majorHAnsi" w:hAnsiTheme="majorHAnsi" w:eastAsiaTheme="majorEastAsia" w:cstheme="majorBidi"/>
      <w:b w:val="0"/>
      <w:bCs w:val="0"/>
      <w:color w:val="2E54A1" w:themeColor="accent1" w:themeShade="BF"/>
      <w:kern w:val="0"/>
    </w:rPr>
  </w:style>
  <w:style w:type="character" w:customStyle="1" w:styleId="93">
    <w:name w:val="未处理的提及1"/>
    <w:basedOn w:val="36"/>
    <w:semiHidden/>
    <w:unhideWhenUsed/>
    <w:qFormat/>
    <w:uiPriority w:val="99"/>
    <w:rPr>
      <w:color w:val="605E5C"/>
      <w:shd w:val="clear" w:color="auto" w:fill="E1DFDD"/>
    </w:rPr>
  </w:style>
  <w:style w:type="paragraph" w:customStyle="1" w:styleId="94">
    <w:name w:val="正文格式"/>
    <w:basedOn w:val="1"/>
    <w:autoRedefine/>
    <w:qFormat/>
    <w:uiPriority w:val="0"/>
    <w:pPr>
      <w:spacing w:beforeLines="25"/>
      <w:jc w:val="left"/>
      <w:textAlignment w:val="baseline"/>
    </w:pPr>
    <w:rPr>
      <w:rFonts w:ascii="宋体" w:hAnsi="宋体"/>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2540</Words>
  <Characters>2633</Characters>
  <Lines>579</Lines>
  <Paragraphs>163</Paragraphs>
  <TotalTime>8</TotalTime>
  <ScaleCrop>false</ScaleCrop>
  <LinksUpToDate>false</LinksUpToDate>
  <CharactersWithSpaces>2635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2025-10-28T03:55:00Z</dcterms:created>
  <dc:creator>yuhu1</dc:creator>
  <cp:lastModifiedBy>向</cp:lastModifiedBy>
  <dcterms:modified xsi:type="dcterms:W3CDTF">2025-11-18T02:15:38Z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eyJoZGlkIjoiYTU3MWY2YTQ1YmFhYmU0YzIwYjEyZjZiNDMwMmUxMjYiLCJ1c2VySWQiOiIzNjM0MTQ3NTYifQ==</vt:lpwstr>
  </property>
  <property fmtid="{D5CDD505-2E9C-101B-9397-08002B2CF9AE}" pid="4" name="ICV">
    <vt:lpwstr>D7CE2A3E1A0F4DFEAD215BDA67C14C9E_13</vt:lpwstr>
  </property>
</Properties>
</file>